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E61A3" w14:textId="5943228C" w:rsidR="006044F2" w:rsidRPr="009A6DC2" w:rsidRDefault="006044F2" w:rsidP="009A6DC2">
      <w:pPr>
        <w:overflowPunct/>
        <w:autoSpaceDE/>
        <w:autoSpaceDN/>
        <w:adjustRightInd/>
        <w:spacing w:before="0"/>
        <w:jc w:val="center"/>
        <w:textAlignment w:val="auto"/>
        <w:rPr>
          <w:rFonts w:ascii="Arial" w:hAnsi="Arial"/>
          <w:b/>
          <w:bCs/>
        </w:rPr>
      </w:pPr>
      <w:r>
        <w:rPr>
          <w:noProof/>
        </w:rPr>
        <w:drawing>
          <wp:inline distT="0" distB="0" distL="0" distR="0" wp14:anchorId="2B759CF8" wp14:editId="0F30D7E7">
            <wp:extent cx="695325" cy="714375"/>
            <wp:effectExtent l="0" t="0" r="0" b="0"/>
            <wp:docPr id="120947249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695325" cy="714375"/>
                    </a:xfrm>
                    <a:prstGeom prst="rect">
                      <a:avLst/>
                    </a:prstGeom>
                  </pic:spPr>
                </pic:pic>
              </a:graphicData>
            </a:graphic>
          </wp:inline>
        </w:drawing>
      </w:r>
      <w:r>
        <w:rPr>
          <w:rFonts w:ascii="Arial" w:hAnsi="Arial"/>
          <w:b/>
          <w:szCs w:val="24"/>
        </w:rPr>
        <w:br/>
      </w:r>
      <w:r>
        <w:rPr>
          <w:rFonts w:ascii="Arial" w:hAnsi="Arial"/>
          <w:b/>
          <w:szCs w:val="24"/>
        </w:rPr>
        <w:br/>
      </w:r>
      <w:r w:rsidRPr="00591CB8">
        <w:rPr>
          <w:rFonts w:ascii="Arial" w:hAnsi="Arial"/>
          <w:b/>
          <w:sz w:val="48"/>
          <w:szCs w:val="24"/>
        </w:rPr>
        <w:br/>
      </w:r>
      <w:proofErr w:type="spellStart"/>
      <w:r w:rsidRPr="26AAA49B">
        <w:rPr>
          <w:rFonts w:ascii="Calibri" w:hAnsi="Calibri" w:cs="Calibri"/>
          <w:b/>
          <w:bCs/>
          <w:color w:val="0070C0"/>
          <w:sz w:val="48"/>
          <w:szCs w:val="48"/>
        </w:rPr>
        <w:t>Anti</w:t>
      </w:r>
      <w:r w:rsidR="02217AC7" w:rsidRPr="26AAA49B">
        <w:rPr>
          <w:rFonts w:ascii="Calibri" w:hAnsi="Calibri" w:cs="Calibri"/>
          <w:b/>
          <w:bCs/>
          <w:color w:val="0070C0"/>
          <w:sz w:val="48"/>
          <w:szCs w:val="48"/>
        </w:rPr>
        <w:t xml:space="preserve"> </w:t>
      </w:r>
      <w:r w:rsidR="3A678651" w:rsidRPr="26AAA49B">
        <w:rPr>
          <w:rFonts w:ascii="Calibri" w:hAnsi="Calibri" w:cs="Calibri"/>
          <w:b/>
          <w:bCs/>
          <w:color w:val="0070C0"/>
          <w:sz w:val="48"/>
          <w:szCs w:val="48"/>
        </w:rPr>
        <w:t>C</w:t>
      </w:r>
      <w:r w:rsidRPr="26AAA49B">
        <w:rPr>
          <w:rFonts w:ascii="Calibri" w:hAnsi="Calibri" w:cs="Calibri"/>
          <w:b/>
          <w:bCs/>
          <w:color w:val="0070C0"/>
          <w:sz w:val="48"/>
          <w:szCs w:val="48"/>
        </w:rPr>
        <w:t>orruption</w:t>
      </w:r>
      <w:proofErr w:type="spellEnd"/>
      <w:r w:rsidRPr="26AAA49B">
        <w:rPr>
          <w:rFonts w:ascii="Calibri" w:hAnsi="Calibri" w:cs="Calibri"/>
          <w:b/>
          <w:bCs/>
          <w:color w:val="0070C0"/>
          <w:sz w:val="48"/>
          <w:szCs w:val="48"/>
        </w:rPr>
        <w:t xml:space="preserve"> (Sports Betting) Policy</w:t>
      </w:r>
      <w:r w:rsidRPr="26AAA49B">
        <w:rPr>
          <w:rFonts w:ascii="Arial" w:eastAsia="Arial" w:hAnsi="Arial" w:cs="Arial"/>
          <w:b/>
          <w:bCs/>
          <w:color w:val="0070C0"/>
          <w:sz w:val="48"/>
          <w:szCs w:val="48"/>
        </w:rPr>
        <w:t xml:space="preserve"> </w:t>
      </w:r>
      <w:r w:rsidRPr="006A1F14">
        <w:rPr>
          <w:rFonts w:ascii="Arial" w:hAnsi="Arial"/>
          <w:b/>
          <w:color w:val="0070C0"/>
          <w:szCs w:val="24"/>
        </w:rPr>
        <w:br/>
      </w:r>
    </w:p>
    <w:p w14:paraId="075CAB1C" w14:textId="77777777" w:rsidR="006044F2" w:rsidRDefault="006044F2">
      <w:pPr>
        <w:overflowPunct/>
        <w:autoSpaceDE/>
        <w:autoSpaceDN/>
        <w:adjustRightInd/>
        <w:spacing w:before="0"/>
        <w:textAlignment w:val="auto"/>
        <w:rPr>
          <w:rFonts w:ascii="Arial" w:hAnsi="Arial"/>
          <w:b/>
          <w:szCs w:val="24"/>
        </w:rPr>
      </w:pPr>
    </w:p>
    <w:p w14:paraId="53E59D05" w14:textId="77777777" w:rsidR="006044F2" w:rsidRDefault="006044F2">
      <w:pPr>
        <w:overflowPunct/>
        <w:autoSpaceDE/>
        <w:autoSpaceDN/>
        <w:adjustRightInd/>
        <w:spacing w:before="0"/>
        <w:textAlignment w:val="auto"/>
        <w:rPr>
          <w:rFonts w:ascii="Arial" w:hAnsi="Arial"/>
          <w:b/>
          <w:szCs w:val="24"/>
        </w:rPr>
      </w:pPr>
    </w:p>
    <w:p w14:paraId="0FBF2284" w14:textId="77777777" w:rsidR="006044F2" w:rsidRDefault="006044F2">
      <w:pPr>
        <w:overflowPunct/>
        <w:autoSpaceDE/>
        <w:autoSpaceDN/>
        <w:adjustRightInd/>
        <w:spacing w:before="0"/>
        <w:textAlignment w:val="auto"/>
        <w:rPr>
          <w:rFonts w:ascii="Arial" w:hAnsi="Arial"/>
          <w:b/>
          <w:szCs w:val="24"/>
        </w:rPr>
      </w:pPr>
    </w:p>
    <w:p w14:paraId="1C7BF02E" w14:textId="77777777" w:rsidR="006044F2" w:rsidRDefault="006044F2">
      <w:pPr>
        <w:overflowPunct/>
        <w:autoSpaceDE/>
        <w:autoSpaceDN/>
        <w:adjustRightInd/>
        <w:spacing w:before="0"/>
        <w:textAlignment w:val="auto"/>
        <w:rPr>
          <w:rFonts w:ascii="Arial" w:hAnsi="Arial"/>
          <w:b/>
          <w:szCs w:val="24"/>
        </w:rPr>
      </w:pPr>
    </w:p>
    <w:p w14:paraId="0780BCF7" w14:textId="77777777" w:rsidR="006044F2" w:rsidRDefault="006044F2">
      <w:pPr>
        <w:overflowPunct/>
        <w:autoSpaceDE/>
        <w:autoSpaceDN/>
        <w:adjustRightInd/>
        <w:spacing w:before="0"/>
        <w:textAlignment w:val="auto"/>
        <w:rPr>
          <w:rFonts w:ascii="Arial" w:hAnsi="Arial"/>
          <w:b/>
          <w:szCs w:val="24"/>
        </w:rPr>
      </w:pPr>
    </w:p>
    <w:p w14:paraId="2635BFE0" w14:textId="77777777" w:rsidR="006A1F14" w:rsidRDefault="006A1F14">
      <w:pPr>
        <w:overflowPunct/>
        <w:autoSpaceDE/>
        <w:autoSpaceDN/>
        <w:adjustRightInd/>
        <w:spacing w:before="0"/>
        <w:textAlignment w:val="auto"/>
        <w:rPr>
          <w:rFonts w:ascii="Arial" w:hAnsi="Arial"/>
          <w:b/>
          <w:szCs w:val="24"/>
        </w:rPr>
      </w:pPr>
    </w:p>
    <w:p w14:paraId="549D3D1C" w14:textId="77777777" w:rsidR="006A1F14" w:rsidRDefault="006A1F14">
      <w:pPr>
        <w:overflowPunct/>
        <w:autoSpaceDE/>
        <w:autoSpaceDN/>
        <w:adjustRightInd/>
        <w:spacing w:before="0"/>
        <w:textAlignment w:val="auto"/>
        <w:rPr>
          <w:rFonts w:ascii="Arial" w:hAnsi="Arial"/>
          <w:b/>
          <w:szCs w:val="24"/>
        </w:rPr>
      </w:pPr>
    </w:p>
    <w:p w14:paraId="3989EB96" w14:textId="77777777" w:rsidR="006A1F14" w:rsidRDefault="006A1F14">
      <w:pPr>
        <w:overflowPunct/>
        <w:autoSpaceDE/>
        <w:autoSpaceDN/>
        <w:adjustRightInd/>
        <w:spacing w:before="0"/>
        <w:textAlignment w:val="auto"/>
        <w:rPr>
          <w:rFonts w:ascii="Arial" w:hAnsi="Arial"/>
          <w:b/>
          <w:szCs w:val="24"/>
        </w:rPr>
      </w:pPr>
    </w:p>
    <w:p w14:paraId="044881AD" w14:textId="77777777" w:rsidR="006A1F14" w:rsidRDefault="006A1F14">
      <w:pPr>
        <w:overflowPunct/>
        <w:autoSpaceDE/>
        <w:autoSpaceDN/>
        <w:adjustRightInd/>
        <w:spacing w:before="0"/>
        <w:textAlignment w:val="auto"/>
        <w:rPr>
          <w:rFonts w:ascii="Arial" w:hAnsi="Arial"/>
          <w:b/>
          <w:szCs w:val="24"/>
        </w:rPr>
      </w:pPr>
    </w:p>
    <w:p w14:paraId="169349C2" w14:textId="77777777" w:rsidR="006A1F14" w:rsidRDefault="006A1F14">
      <w:pPr>
        <w:overflowPunct/>
        <w:autoSpaceDE/>
        <w:autoSpaceDN/>
        <w:adjustRightInd/>
        <w:spacing w:before="0"/>
        <w:textAlignment w:val="auto"/>
        <w:rPr>
          <w:rFonts w:ascii="Arial" w:hAnsi="Arial"/>
          <w:b/>
          <w:szCs w:val="24"/>
        </w:rPr>
      </w:pPr>
    </w:p>
    <w:p w14:paraId="09CC1D3D" w14:textId="77777777" w:rsidR="006A1F14" w:rsidRDefault="006A1F14">
      <w:pPr>
        <w:overflowPunct/>
        <w:autoSpaceDE/>
        <w:autoSpaceDN/>
        <w:adjustRightInd/>
        <w:spacing w:before="0"/>
        <w:textAlignment w:val="auto"/>
        <w:rPr>
          <w:rFonts w:ascii="Arial" w:hAnsi="Arial"/>
          <w:b/>
          <w:szCs w:val="24"/>
        </w:rPr>
      </w:pPr>
    </w:p>
    <w:p w14:paraId="2D00604D" w14:textId="77777777" w:rsidR="006A1F14" w:rsidRDefault="006A1F14">
      <w:pPr>
        <w:overflowPunct/>
        <w:autoSpaceDE/>
        <w:autoSpaceDN/>
        <w:adjustRightInd/>
        <w:spacing w:before="0"/>
        <w:textAlignment w:val="auto"/>
        <w:rPr>
          <w:rFonts w:ascii="Arial" w:hAnsi="Arial"/>
          <w:b/>
          <w:szCs w:val="24"/>
        </w:rPr>
      </w:pPr>
    </w:p>
    <w:p w14:paraId="29161492" w14:textId="77777777" w:rsidR="006A1F14" w:rsidRDefault="006A1F14">
      <w:pPr>
        <w:overflowPunct/>
        <w:autoSpaceDE/>
        <w:autoSpaceDN/>
        <w:adjustRightInd/>
        <w:spacing w:before="0"/>
        <w:textAlignment w:val="auto"/>
        <w:rPr>
          <w:rFonts w:ascii="Arial" w:hAnsi="Arial"/>
          <w:b/>
          <w:szCs w:val="24"/>
        </w:rPr>
      </w:pPr>
    </w:p>
    <w:p w14:paraId="1ABC8B4F" w14:textId="77777777" w:rsidR="006A1F14" w:rsidRDefault="006A1F14">
      <w:pPr>
        <w:overflowPunct/>
        <w:autoSpaceDE/>
        <w:autoSpaceDN/>
        <w:adjustRightInd/>
        <w:spacing w:before="0"/>
        <w:textAlignment w:val="auto"/>
        <w:rPr>
          <w:rFonts w:ascii="Arial" w:hAnsi="Arial"/>
          <w:b/>
          <w:szCs w:val="24"/>
        </w:rPr>
      </w:pPr>
    </w:p>
    <w:p w14:paraId="7A939B0A" w14:textId="77777777" w:rsidR="006A1F14" w:rsidRDefault="006A1F14">
      <w:pPr>
        <w:overflowPunct/>
        <w:autoSpaceDE/>
        <w:autoSpaceDN/>
        <w:adjustRightInd/>
        <w:spacing w:before="0"/>
        <w:textAlignment w:val="auto"/>
        <w:rPr>
          <w:rFonts w:ascii="Arial" w:hAnsi="Arial"/>
          <w:b/>
          <w:szCs w:val="24"/>
        </w:rPr>
      </w:pPr>
    </w:p>
    <w:p w14:paraId="36419552" w14:textId="77777777" w:rsidR="006A1F14" w:rsidRDefault="006A1F14">
      <w:pPr>
        <w:overflowPunct/>
        <w:autoSpaceDE/>
        <w:autoSpaceDN/>
        <w:adjustRightInd/>
        <w:spacing w:before="0"/>
        <w:textAlignment w:val="auto"/>
        <w:rPr>
          <w:rFonts w:ascii="Arial" w:hAnsi="Arial"/>
          <w:b/>
          <w:szCs w:val="24"/>
        </w:rPr>
      </w:pPr>
    </w:p>
    <w:p w14:paraId="74CB940F" w14:textId="77777777" w:rsidR="006A1F14" w:rsidRDefault="006A1F14">
      <w:pPr>
        <w:overflowPunct/>
        <w:autoSpaceDE/>
        <w:autoSpaceDN/>
        <w:adjustRightInd/>
        <w:spacing w:before="0"/>
        <w:textAlignment w:val="auto"/>
        <w:rPr>
          <w:rFonts w:ascii="Arial" w:hAnsi="Arial"/>
          <w:b/>
          <w:szCs w:val="24"/>
        </w:rPr>
      </w:pPr>
    </w:p>
    <w:p w14:paraId="0D293F83" w14:textId="77777777" w:rsidR="006044F2" w:rsidRDefault="006044F2">
      <w:pPr>
        <w:overflowPunct/>
        <w:autoSpaceDE/>
        <w:autoSpaceDN/>
        <w:adjustRightInd/>
        <w:spacing w:before="0"/>
        <w:textAlignment w:val="auto"/>
        <w:rPr>
          <w:rFonts w:ascii="Arial" w:hAnsi="Arial"/>
          <w:b/>
          <w:szCs w:val="24"/>
        </w:rPr>
      </w:pPr>
    </w:p>
    <w:p w14:paraId="4498038A" w14:textId="77777777" w:rsidR="006044F2" w:rsidRDefault="006044F2">
      <w:pPr>
        <w:overflowPunct/>
        <w:autoSpaceDE/>
        <w:autoSpaceDN/>
        <w:adjustRightInd/>
        <w:spacing w:before="0"/>
        <w:textAlignment w:val="auto"/>
        <w:rPr>
          <w:rFonts w:ascii="Arial" w:hAnsi="Arial"/>
          <w:b/>
          <w:szCs w:val="24"/>
        </w:rPr>
      </w:pPr>
    </w:p>
    <w:p w14:paraId="1DED0A46" w14:textId="77777777" w:rsidR="006044F2" w:rsidRDefault="006044F2">
      <w:pPr>
        <w:overflowPunct/>
        <w:autoSpaceDE/>
        <w:autoSpaceDN/>
        <w:adjustRightInd/>
        <w:spacing w:before="0"/>
        <w:textAlignment w:val="auto"/>
        <w:rPr>
          <w:rFonts w:ascii="Arial" w:hAnsi="Arial"/>
          <w:b/>
          <w:szCs w:val="24"/>
        </w:rPr>
      </w:pPr>
    </w:p>
    <w:p w14:paraId="2096586F" w14:textId="77777777" w:rsidR="006044F2" w:rsidRDefault="006044F2">
      <w:pPr>
        <w:overflowPunct/>
        <w:autoSpaceDE/>
        <w:autoSpaceDN/>
        <w:adjustRightInd/>
        <w:spacing w:before="0"/>
        <w:textAlignment w:val="auto"/>
        <w:rPr>
          <w:rFonts w:ascii="Arial" w:hAnsi="Arial"/>
          <w:b/>
          <w:szCs w:val="24"/>
        </w:rPr>
      </w:pPr>
    </w:p>
    <w:p w14:paraId="35A74BC8" w14:textId="77777777" w:rsidR="006044F2" w:rsidRDefault="006044F2">
      <w:pPr>
        <w:overflowPunct/>
        <w:autoSpaceDE/>
        <w:autoSpaceDN/>
        <w:adjustRightInd/>
        <w:spacing w:before="0"/>
        <w:textAlignment w:val="auto"/>
        <w:rPr>
          <w:rFonts w:ascii="Arial" w:hAnsi="Arial"/>
          <w:b/>
          <w:szCs w:val="24"/>
        </w:rPr>
      </w:pPr>
    </w:p>
    <w:p w14:paraId="175179E7" w14:textId="77777777" w:rsidR="006044F2" w:rsidRDefault="006044F2">
      <w:pPr>
        <w:overflowPunct/>
        <w:autoSpaceDE/>
        <w:autoSpaceDN/>
        <w:adjustRightInd/>
        <w:spacing w:before="0"/>
        <w:textAlignment w:val="auto"/>
        <w:rPr>
          <w:rFonts w:ascii="Arial" w:hAnsi="Arial"/>
          <w:b/>
          <w:szCs w:val="24"/>
        </w:rPr>
      </w:pPr>
    </w:p>
    <w:p w14:paraId="47F51A67" w14:textId="77777777" w:rsidR="006044F2" w:rsidRDefault="006044F2">
      <w:pPr>
        <w:overflowPunct/>
        <w:autoSpaceDE/>
        <w:autoSpaceDN/>
        <w:adjustRightInd/>
        <w:spacing w:before="0"/>
        <w:textAlignment w:val="auto"/>
        <w:rPr>
          <w:rFonts w:ascii="Arial" w:hAnsi="Arial"/>
          <w:b/>
          <w:szCs w:val="24"/>
        </w:rPr>
      </w:pPr>
    </w:p>
    <w:p w14:paraId="2B8AED79" w14:textId="77777777" w:rsidR="00591CB8" w:rsidRDefault="00591CB8">
      <w:pPr>
        <w:overflowPunct/>
        <w:autoSpaceDE/>
        <w:autoSpaceDN/>
        <w:adjustRightInd/>
        <w:spacing w:before="0"/>
        <w:textAlignment w:val="auto"/>
        <w:rPr>
          <w:rFonts w:ascii="Arial" w:hAnsi="Arial"/>
          <w:b/>
          <w:szCs w:val="24"/>
        </w:rPr>
      </w:pPr>
    </w:p>
    <w:p w14:paraId="125E3402" w14:textId="77777777" w:rsidR="00591CB8" w:rsidRDefault="00591CB8">
      <w:pPr>
        <w:overflowPunct/>
        <w:autoSpaceDE/>
        <w:autoSpaceDN/>
        <w:adjustRightInd/>
        <w:spacing w:before="0"/>
        <w:textAlignment w:val="auto"/>
        <w:rPr>
          <w:rFonts w:ascii="Arial" w:hAnsi="Arial"/>
          <w:b/>
          <w:szCs w:val="24"/>
        </w:rPr>
      </w:pPr>
    </w:p>
    <w:p w14:paraId="0C029A41" w14:textId="77777777" w:rsidR="00591CB8" w:rsidRDefault="00591CB8">
      <w:pPr>
        <w:overflowPunct/>
        <w:autoSpaceDE/>
        <w:autoSpaceDN/>
        <w:adjustRightInd/>
        <w:spacing w:before="0"/>
        <w:textAlignment w:val="auto"/>
        <w:rPr>
          <w:rFonts w:ascii="Arial" w:hAnsi="Arial"/>
          <w:b/>
          <w:szCs w:val="24"/>
        </w:rPr>
      </w:pPr>
    </w:p>
    <w:p w14:paraId="780159B1" w14:textId="77777777" w:rsidR="006044F2" w:rsidRPr="00591CB8" w:rsidRDefault="006044F2" w:rsidP="006044F2">
      <w:pPr>
        <w:overflowPunct/>
        <w:autoSpaceDE/>
        <w:autoSpaceDN/>
        <w:adjustRightInd/>
        <w:spacing w:before="0"/>
        <w:jc w:val="center"/>
        <w:textAlignment w:val="auto"/>
        <w:rPr>
          <w:rFonts w:ascii="Calibri" w:hAnsi="Calibri"/>
          <w:b/>
          <w:sz w:val="20"/>
          <w:szCs w:val="24"/>
        </w:rPr>
      </w:pPr>
      <w:r w:rsidRPr="00591CB8">
        <w:rPr>
          <w:rFonts w:ascii="Calibri" w:hAnsi="Calibri"/>
          <w:b/>
          <w:sz w:val="20"/>
          <w:szCs w:val="24"/>
        </w:rPr>
        <w:t>VERSION CONTROL</w:t>
      </w:r>
    </w:p>
    <w:tbl>
      <w:tblPr>
        <w:tblStyle w:val="TableGrid"/>
        <w:tblW w:w="0" w:type="auto"/>
        <w:tblLook w:val="04A0" w:firstRow="1" w:lastRow="0" w:firstColumn="1" w:lastColumn="0" w:noHBand="0" w:noVBand="1"/>
      </w:tblPr>
      <w:tblGrid>
        <w:gridCol w:w="2280"/>
        <w:gridCol w:w="2280"/>
        <w:gridCol w:w="2281"/>
        <w:gridCol w:w="2281"/>
      </w:tblGrid>
      <w:tr w:rsidR="006044F2" w:rsidRPr="00591CB8" w14:paraId="181CA03C" w14:textId="77777777" w:rsidTr="006044F2">
        <w:tc>
          <w:tcPr>
            <w:tcW w:w="2280" w:type="dxa"/>
          </w:tcPr>
          <w:p w14:paraId="485ED3F5" w14:textId="77777777" w:rsidR="006044F2" w:rsidRPr="004654A0" w:rsidRDefault="006044F2" w:rsidP="006044F2">
            <w:pPr>
              <w:overflowPunct/>
              <w:autoSpaceDE/>
              <w:autoSpaceDN/>
              <w:adjustRightInd/>
              <w:spacing w:before="0"/>
              <w:jc w:val="center"/>
              <w:textAlignment w:val="auto"/>
              <w:rPr>
                <w:rFonts w:ascii="Calibri" w:hAnsi="Calibri"/>
                <w:sz w:val="20"/>
                <w:szCs w:val="24"/>
              </w:rPr>
            </w:pPr>
            <w:r w:rsidRPr="004654A0">
              <w:rPr>
                <w:rFonts w:ascii="Calibri" w:hAnsi="Calibri"/>
                <w:sz w:val="20"/>
                <w:szCs w:val="24"/>
              </w:rPr>
              <w:t>Version No.</w:t>
            </w:r>
          </w:p>
        </w:tc>
        <w:tc>
          <w:tcPr>
            <w:tcW w:w="2280" w:type="dxa"/>
          </w:tcPr>
          <w:p w14:paraId="256D952C" w14:textId="77777777" w:rsidR="006044F2" w:rsidRPr="004654A0" w:rsidRDefault="006044F2" w:rsidP="006044F2">
            <w:pPr>
              <w:overflowPunct/>
              <w:autoSpaceDE/>
              <w:autoSpaceDN/>
              <w:adjustRightInd/>
              <w:spacing w:before="0"/>
              <w:jc w:val="center"/>
              <w:textAlignment w:val="auto"/>
              <w:rPr>
                <w:rFonts w:ascii="Calibri" w:hAnsi="Calibri"/>
                <w:sz w:val="20"/>
                <w:szCs w:val="24"/>
              </w:rPr>
            </w:pPr>
            <w:r w:rsidRPr="004654A0">
              <w:rPr>
                <w:rFonts w:ascii="Calibri" w:hAnsi="Calibri"/>
                <w:sz w:val="20"/>
                <w:szCs w:val="24"/>
              </w:rPr>
              <w:t xml:space="preserve">Date </w:t>
            </w:r>
          </w:p>
        </w:tc>
        <w:tc>
          <w:tcPr>
            <w:tcW w:w="2281" w:type="dxa"/>
          </w:tcPr>
          <w:p w14:paraId="0B657127" w14:textId="77777777" w:rsidR="006044F2" w:rsidRPr="004654A0" w:rsidRDefault="006044F2" w:rsidP="006044F2">
            <w:pPr>
              <w:overflowPunct/>
              <w:autoSpaceDE/>
              <w:autoSpaceDN/>
              <w:adjustRightInd/>
              <w:spacing w:before="0"/>
              <w:textAlignment w:val="auto"/>
              <w:rPr>
                <w:rFonts w:ascii="Calibri" w:hAnsi="Calibri"/>
                <w:sz w:val="20"/>
                <w:szCs w:val="24"/>
              </w:rPr>
            </w:pPr>
            <w:r w:rsidRPr="004654A0">
              <w:rPr>
                <w:rFonts w:ascii="Calibri" w:hAnsi="Calibri"/>
                <w:sz w:val="20"/>
                <w:szCs w:val="24"/>
              </w:rPr>
              <w:t>Amended by</w:t>
            </w:r>
          </w:p>
        </w:tc>
        <w:tc>
          <w:tcPr>
            <w:tcW w:w="2281" w:type="dxa"/>
          </w:tcPr>
          <w:p w14:paraId="3C4DE098" w14:textId="77777777" w:rsidR="006044F2" w:rsidRPr="004654A0" w:rsidRDefault="006044F2" w:rsidP="006044F2">
            <w:pPr>
              <w:overflowPunct/>
              <w:autoSpaceDE/>
              <w:autoSpaceDN/>
              <w:adjustRightInd/>
              <w:spacing w:before="0"/>
              <w:jc w:val="center"/>
              <w:textAlignment w:val="auto"/>
              <w:rPr>
                <w:rFonts w:ascii="Calibri" w:hAnsi="Calibri"/>
                <w:sz w:val="20"/>
                <w:szCs w:val="24"/>
              </w:rPr>
            </w:pPr>
            <w:r w:rsidRPr="004654A0">
              <w:rPr>
                <w:rFonts w:ascii="Calibri" w:hAnsi="Calibri"/>
                <w:sz w:val="20"/>
                <w:szCs w:val="24"/>
              </w:rPr>
              <w:t>Reason</w:t>
            </w:r>
          </w:p>
        </w:tc>
      </w:tr>
      <w:tr w:rsidR="006044F2" w:rsidRPr="00591CB8" w14:paraId="667DD632" w14:textId="77777777" w:rsidTr="006044F2">
        <w:tc>
          <w:tcPr>
            <w:tcW w:w="2280" w:type="dxa"/>
          </w:tcPr>
          <w:p w14:paraId="6396FE1D" w14:textId="77777777" w:rsidR="006044F2" w:rsidRPr="004654A0" w:rsidRDefault="006A1F14" w:rsidP="006044F2">
            <w:pPr>
              <w:overflowPunct/>
              <w:autoSpaceDE/>
              <w:autoSpaceDN/>
              <w:adjustRightInd/>
              <w:spacing w:before="0"/>
              <w:jc w:val="center"/>
              <w:textAlignment w:val="auto"/>
              <w:rPr>
                <w:rFonts w:ascii="Calibri" w:hAnsi="Calibri"/>
                <w:sz w:val="20"/>
                <w:szCs w:val="24"/>
              </w:rPr>
            </w:pPr>
            <w:r w:rsidRPr="004654A0">
              <w:rPr>
                <w:rFonts w:ascii="Calibri" w:hAnsi="Calibri"/>
                <w:sz w:val="20"/>
                <w:szCs w:val="24"/>
              </w:rPr>
              <w:t>1.0</w:t>
            </w:r>
          </w:p>
        </w:tc>
        <w:tc>
          <w:tcPr>
            <w:tcW w:w="2280" w:type="dxa"/>
          </w:tcPr>
          <w:p w14:paraId="0EF79686" w14:textId="77777777" w:rsidR="006044F2" w:rsidRPr="004654A0" w:rsidRDefault="006A1F14" w:rsidP="006044F2">
            <w:pPr>
              <w:overflowPunct/>
              <w:autoSpaceDE/>
              <w:autoSpaceDN/>
              <w:adjustRightInd/>
              <w:spacing w:before="0"/>
              <w:jc w:val="center"/>
              <w:textAlignment w:val="auto"/>
              <w:rPr>
                <w:rFonts w:ascii="Calibri" w:hAnsi="Calibri"/>
                <w:sz w:val="20"/>
                <w:szCs w:val="24"/>
              </w:rPr>
            </w:pPr>
            <w:r w:rsidRPr="004654A0">
              <w:rPr>
                <w:rFonts w:ascii="Calibri" w:hAnsi="Calibri"/>
                <w:sz w:val="20"/>
                <w:szCs w:val="24"/>
              </w:rPr>
              <w:t>10/6/2014</w:t>
            </w:r>
          </w:p>
        </w:tc>
        <w:tc>
          <w:tcPr>
            <w:tcW w:w="2281" w:type="dxa"/>
          </w:tcPr>
          <w:p w14:paraId="758AF4A4" w14:textId="77777777" w:rsidR="006044F2" w:rsidRPr="004654A0" w:rsidRDefault="006044F2" w:rsidP="006044F2">
            <w:pPr>
              <w:overflowPunct/>
              <w:autoSpaceDE/>
              <w:autoSpaceDN/>
              <w:adjustRightInd/>
              <w:spacing w:before="0"/>
              <w:jc w:val="center"/>
              <w:textAlignment w:val="auto"/>
              <w:rPr>
                <w:rFonts w:ascii="Calibri" w:hAnsi="Calibri"/>
                <w:sz w:val="20"/>
                <w:szCs w:val="24"/>
              </w:rPr>
            </w:pPr>
          </w:p>
        </w:tc>
        <w:tc>
          <w:tcPr>
            <w:tcW w:w="2281" w:type="dxa"/>
          </w:tcPr>
          <w:p w14:paraId="74F2F1EB" w14:textId="77777777" w:rsidR="006044F2" w:rsidRPr="004654A0" w:rsidRDefault="006044F2" w:rsidP="006044F2">
            <w:pPr>
              <w:overflowPunct/>
              <w:autoSpaceDE/>
              <w:autoSpaceDN/>
              <w:adjustRightInd/>
              <w:spacing w:before="0"/>
              <w:jc w:val="center"/>
              <w:textAlignment w:val="auto"/>
              <w:rPr>
                <w:rFonts w:ascii="Calibri" w:hAnsi="Calibri"/>
                <w:sz w:val="20"/>
                <w:szCs w:val="24"/>
              </w:rPr>
            </w:pPr>
          </w:p>
        </w:tc>
      </w:tr>
      <w:tr w:rsidR="00591CB8" w:rsidRPr="00591CB8" w14:paraId="72CA7045" w14:textId="77777777" w:rsidTr="006044F2">
        <w:tc>
          <w:tcPr>
            <w:tcW w:w="2280" w:type="dxa"/>
          </w:tcPr>
          <w:p w14:paraId="386CC5F4" w14:textId="77777777" w:rsidR="00591CB8" w:rsidRPr="004654A0" w:rsidRDefault="000A24AD" w:rsidP="006044F2">
            <w:pPr>
              <w:overflowPunct/>
              <w:autoSpaceDE/>
              <w:autoSpaceDN/>
              <w:adjustRightInd/>
              <w:spacing w:before="0"/>
              <w:jc w:val="center"/>
              <w:textAlignment w:val="auto"/>
              <w:rPr>
                <w:rFonts w:ascii="Calibri" w:hAnsi="Calibri"/>
                <w:sz w:val="20"/>
                <w:szCs w:val="24"/>
              </w:rPr>
            </w:pPr>
            <w:r w:rsidRPr="004654A0">
              <w:rPr>
                <w:rFonts w:ascii="Calibri" w:hAnsi="Calibri"/>
                <w:sz w:val="20"/>
                <w:szCs w:val="24"/>
              </w:rPr>
              <w:t>2.0</w:t>
            </w:r>
          </w:p>
        </w:tc>
        <w:tc>
          <w:tcPr>
            <w:tcW w:w="2280" w:type="dxa"/>
          </w:tcPr>
          <w:p w14:paraId="1A9E7370" w14:textId="77777777" w:rsidR="00591CB8" w:rsidRPr="004654A0" w:rsidRDefault="000A24AD" w:rsidP="006044F2">
            <w:pPr>
              <w:overflowPunct/>
              <w:autoSpaceDE/>
              <w:autoSpaceDN/>
              <w:adjustRightInd/>
              <w:spacing w:before="0"/>
              <w:jc w:val="center"/>
              <w:textAlignment w:val="auto"/>
              <w:rPr>
                <w:rFonts w:ascii="Calibri" w:hAnsi="Calibri"/>
                <w:sz w:val="20"/>
                <w:szCs w:val="24"/>
              </w:rPr>
            </w:pPr>
            <w:r w:rsidRPr="004654A0">
              <w:rPr>
                <w:rFonts w:ascii="Calibri" w:hAnsi="Calibri"/>
                <w:sz w:val="20"/>
                <w:szCs w:val="24"/>
              </w:rPr>
              <w:t>6 November 2015</w:t>
            </w:r>
          </w:p>
        </w:tc>
        <w:tc>
          <w:tcPr>
            <w:tcW w:w="2281" w:type="dxa"/>
          </w:tcPr>
          <w:p w14:paraId="52057CA3" w14:textId="77777777" w:rsidR="00591CB8" w:rsidRPr="004654A0" w:rsidRDefault="000A24AD" w:rsidP="006044F2">
            <w:pPr>
              <w:overflowPunct/>
              <w:autoSpaceDE/>
              <w:autoSpaceDN/>
              <w:adjustRightInd/>
              <w:spacing w:before="0"/>
              <w:jc w:val="center"/>
              <w:textAlignment w:val="auto"/>
              <w:rPr>
                <w:rFonts w:ascii="Calibri" w:hAnsi="Calibri"/>
                <w:sz w:val="20"/>
                <w:szCs w:val="24"/>
              </w:rPr>
            </w:pPr>
            <w:r w:rsidRPr="004654A0">
              <w:rPr>
                <w:rFonts w:ascii="Calibri" w:hAnsi="Calibri"/>
                <w:sz w:val="20"/>
                <w:szCs w:val="24"/>
              </w:rPr>
              <w:t>Alan Marshall</w:t>
            </w:r>
          </w:p>
        </w:tc>
        <w:tc>
          <w:tcPr>
            <w:tcW w:w="2281" w:type="dxa"/>
          </w:tcPr>
          <w:p w14:paraId="6600BF13" w14:textId="77777777" w:rsidR="00591CB8" w:rsidRPr="004654A0" w:rsidRDefault="000A24AD" w:rsidP="006044F2">
            <w:pPr>
              <w:overflowPunct/>
              <w:autoSpaceDE/>
              <w:autoSpaceDN/>
              <w:adjustRightInd/>
              <w:spacing w:before="0"/>
              <w:jc w:val="center"/>
              <w:textAlignment w:val="auto"/>
              <w:rPr>
                <w:rFonts w:ascii="Calibri" w:hAnsi="Calibri"/>
                <w:sz w:val="20"/>
                <w:szCs w:val="24"/>
              </w:rPr>
            </w:pPr>
            <w:r w:rsidRPr="004654A0">
              <w:rPr>
                <w:rFonts w:ascii="Calibri" w:hAnsi="Calibri"/>
                <w:sz w:val="20"/>
                <w:szCs w:val="24"/>
              </w:rPr>
              <w:t>Suitability review</w:t>
            </w:r>
          </w:p>
        </w:tc>
      </w:tr>
      <w:tr w:rsidR="006044F2" w:rsidRPr="00591CB8" w14:paraId="51CAAA1F" w14:textId="77777777" w:rsidTr="006044F2">
        <w:tc>
          <w:tcPr>
            <w:tcW w:w="2280" w:type="dxa"/>
          </w:tcPr>
          <w:p w14:paraId="0A311B25" w14:textId="77777777" w:rsidR="006044F2" w:rsidRPr="004654A0" w:rsidRDefault="004654A0" w:rsidP="006044F2">
            <w:pPr>
              <w:overflowPunct/>
              <w:autoSpaceDE/>
              <w:autoSpaceDN/>
              <w:adjustRightInd/>
              <w:spacing w:before="0"/>
              <w:jc w:val="center"/>
              <w:textAlignment w:val="auto"/>
              <w:rPr>
                <w:rFonts w:ascii="Calibri" w:hAnsi="Calibri"/>
                <w:sz w:val="20"/>
                <w:szCs w:val="24"/>
              </w:rPr>
            </w:pPr>
            <w:r w:rsidRPr="004654A0">
              <w:rPr>
                <w:rFonts w:ascii="Calibri" w:hAnsi="Calibri"/>
                <w:sz w:val="20"/>
                <w:szCs w:val="24"/>
              </w:rPr>
              <w:t>3.0</w:t>
            </w:r>
          </w:p>
        </w:tc>
        <w:tc>
          <w:tcPr>
            <w:tcW w:w="2280" w:type="dxa"/>
          </w:tcPr>
          <w:p w14:paraId="6D004445" w14:textId="77777777" w:rsidR="006044F2" w:rsidRPr="004654A0" w:rsidRDefault="004654A0" w:rsidP="006044F2">
            <w:pPr>
              <w:overflowPunct/>
              <w:autoSpaceDE/>
              <w:autoSpaceDN/>
              <w:adjustRightInd/>
              <w:spacing w:before="0"/>
              <w:jc w:val="center"/>
              <w:textAlignment w:val="auto"/>
              <w:rPr>
                <w:rFonts w:ascii="Calibri" w:hAnsi="Calibri"/>
                <w:sz w:val="20"/>
                <w:szCs w:val="24"/>
              </w:rPr>
            </w:pPr>
            <w:r w:rsidRPr="004654A0">
              <w:rPr>
                <w:rFonts w:ascii="Calibri" w:hAnsi="Calibri"/>
                <w:sz w:val="20"/>
                <w:szCs w:val="24"/>
              </w:rPr>
              <w:t>21/04/2016</w:t>
            </w:r>
          </w:p>
        </w:tc>
        <w:tc>
          <w:tcPr>
            <w:tcW w:w="2281" w:type="dxa"/>
          </w:tcPr>
          <w:p w14:paraId="328B54F0" w14:textId="77777777" w:rsidR="006044F2" w:rsidRPr="004654A0" w:rsidRDefault="004654A0" w:rsidP="006044F2">
            <w:pPr>
              <w:overflowPunct/>
              <w:autoSpaceDE/>
              <w:autoSpaceDN/>
              <w:adjustRightInd/>
              <w:spacing w:before="0"/>
              <w:jc w:val="center"/>
              <w:textAlignment w:val="auto"/>
              <w:rPr>
                <w:rFonts w:ascii="Calibri" w:hAnsi="Calibri"/>
                <w:sz w:val="20"/>
                <w:szCs w:val="24"/>
              </w:rPr>
            </w:pPr>
            <w:r w:rsidRPr="004654A0">
              <w:rPr>
                <w:rFonts w:ascii="Calibri" w:hAnsi="Calibri"/>
                <w:sz w:val="20"/>
                <w:szCs w:val="24"/>
              </w:rPr>
              <w:t>Compliance Group</w:t>
            </w:r>
          </w:p>
        </w:tc>
        <w:tc>
          <w:tcPr>
            <w:tcW w:w="2281" w:type="dxa"/>
          </w:tcPr>
          <w:p w14:paraId="4AA3FA41" w14:textId="77777777" w:rsidR="006044F2" w:rsidRPr="004654A0" w:rsidRDefault="004654A0" w:rsidP="006044F2">
            <w:pPr>
              <w:overflowPunct/>
              <w:autoSpaceDE/>
              <w:autoSpaceDN/>
              <w:adjustRightInd/>
              <w:spacing w:before="0"/>
              <w:jc w:val="center"/>
              <w:textAlignment w:val="auto"/>
              <w:rPr>
                <w:rFonts w:ascii="Calibri" w:hAnsi="Calibri"/>
                <w:sz w:val="20"/>
                <w:szCs w:val="24"/>
              </w:rPr>
            </w:pPr>
            <w:r w:rsidRPr="004654A0">
              <w:rPr>
                <w:rFonts w:ascii="Calibri" w:hAnsi="Calibri"/>
                <w:sz w:val="20"/>
                <w:szCs w:val="24"/>
              </w:rPr>
              <w:t>Approval</w:t>
            </w:r>
          </w:p>
        </w:tc>
      </w:tr>
      <w:tr w:rsidR="006044F2" w:rsidRPr="00591CB8" w14:paraId="6D17F8D6" w14:textId="77777777" w:rsidTr="006044F2">
        <w:tc>
          <w:tcPr>
            <w:tcW w:w="2280" w:type="dxa"/>
          </w:tcPr>
          <w:p w14:paraId="6ABF36FD" w14:textId="77777777" w:rsidR="006044F2" w:rsidRPr="00591CB8" w:rsidRDefault="006044F2" w:rsidP="006044F2">
            <w:pPr>
              <w:overflowPunct/>
              <w:autoSpaceDE/>
              <w:autoSpaceDN/>
              <w:adjustRightInd/>
              <w:spacing w:before="0"/>
              <w:jc w:val="center"/>
              <w:textAlignment w:val="auto"/>
              <w:rPr>
                <w:rFonts w:ascii="Calibri" w:hAnsi="Calibri"/>
                <w:sz w:val="20"/>
                <w:szCs w:val="24"/>
              </w:rPr>
            </w:pPr>
          </w:p>
        </w:tc>
        <w:tc>
          <w:tcPr>
            <w:tcW w:w="2280" w:type="dxa"/>
          </w:tcPr>
          <w:p w14:paraId="31891F13" w14:textId="77777777" w:rsidR="006044F2" w:rsidRPr="00591CB8" w:rsidRDefault="006044F2" w:rsidP="006044F2">
            <w:pPr>
              <w:overflowPunct/>
              <w:autoSpaceDE/>
              <w:autoSpaceDN/>
              <w:adjustRightInd/>
              <w:spacing w:before="0"/>
              <w:jc w:val="center"/>
              <w:textAlignment w:val="auto"/>
              <w:rPr>
                <w:rFonts w:ascii="Calibri" w:hAnsi="Calibri"/>
                <w:sz w:val="20"/>
                <w:szCs w:val="24"/>
              </w:rPr>
            </w:pPr>
          </w:p>
        </w:tc>
        <w:tc>
          <w:tcPr>
            <w:tcW w:w="2281" w:type="dxa"/>
          </w:tcPr>
          <w:p w14:paraId="52F80145" w14:textId="77777777" w:rsidR="006044F2" w:rsidRPr="00591CB8" w:rsidRDefault="006044F2" w:rsidP="006044F2">
            <w:pPr>
              <w:overflowPunct/>
              <w:autoSpaceDE/>
              <w:autoSpaceDN/>
              <w:adjustRightInd/>
              <w:spacing w:before="0"/>
              <w:jc w:val="center"/>
              <w:textAlignment w:val="auto"/>
              <w:rPr>
                <w:rFonts w:ascii="Calibri" w:hAnsi="Calibri"/>
                <w:sz w:val="20"/>
                <w:szCs w:val="24"/>
              </w:rPr>
            </w:pPr>
          </w:p>
        </w:tc>
        <w:tc>
          <w:tcPr>
            <w:tcW w:w="2281" w:type="dxa"/>
          </w:tcPr>
          <w:p w14:paraId="25FC5628" w14:textId="77777777" w:rsidR="006044F2" w:rsidRPr="00591CB8" w:rsidRDefault="006044F2" w:rsidP="006044F2">
            <w:pPr>
              <w:overflowPunct/>
              <w:autoSpaceDE/>
              <w:autoSpaceDN/>
              <w:adjustRightInd/>
              <w:spacing w:before="0"/>
              <w:jc w:val="center"/>
              <w:textAlignment w:val="auto"/>
              <w:rPr>
                <w:rFonts w:ascii="Calibri" w:hAnsi="Calibri"/>
                <w:sz w:val="20"/>
                <w:szCs w:val="24"/>
              </w:rPr>
            </w:pPr>
          </w:p>
        </w:tc>
      </w:tr>
    </w:tbl>
    <w:p w14:paraId="71F1575C" w14:textId="77777777" w:rsidR="006044F2" w:rsidRDefault="006044F2" w:rsidP="006044F2">
      <w:pPr>
        <w:overflowPunct/>
        <w:autoSpaceDE/>
        <w:autoSpaceDN/>
        <w:adjustRightInd/>
        <w:spacing w:before="0"/>
        <w:jc w:val="center"/>
        <w:textAlignment w:val="auto"/>
        <w:rPr>
          <w:rFonts w:ascii="Arial" w:hAnsi="Arial"/>
          <w:b/>
          <w:szCs w:val="24"/>
        </w:rPr>
      </w:pPr>
      <w:r>
        <w:rPr>
          <w:rFonts w:ascii="Arial" w:hAnsi="Arial"/>
          <w:b/>
          <w:szCs w:val="24"/>
        </w:rPr>
        <w:br w:type="page"/>
      </w:r>
    </w:p>
    <w:p w14:paraId="47CA081C" w14:textId="77777777" w:rsidR="00B81609" w:rsidRPr="00591CB8" w:rsidRDefault="00B81609" w:rsidP="00B81609">
      <w:pPr>
        <w:numPr>
          <w:ilvl w:val="0"/>
          <w:numId w:val="1"/>
        </w:numPr>
        <w:spacing w:before="0" w:after="120"/>
        <w:jc w:val="both"/>
        <w:rPr>
          <w:rFonts w:ascii="Calibri" w:hAnsi="Calibri"/>
          <w:b/>
          <w:caps/>
          <w:sz w:val="28"/>
          <w:szCs w:val="28"/>
        </w:rPr>
      </w:pPr>
      <w:r w:rsidRPr="00591CB8">
        <w:rPr>
          <w:rFonts w:ascii="Calibri" w:hAnsi="Calibri"/>
          <w:b/>
          <w:caps/>
          <w:sz w:val="28"/>
          <w:szCs w:val="28"/>
        </w:rPr>
        <w:lastRenderedPageBreak/>
        <w:t xml:space="preserve">Introduction </w:t>
      </w:r>
    </w:p>
    <w:p w14:paraId="70F102B4" w14:textId="77777777" w:rsidR="00B81609" w:rsidRPr="00591CB8" w:rsidRDefault="00B81609" w:rsidP="00B81609">
      <w:pPr>
        <w:spacing w:before="0" w:after="120"/>
        <w:ind w:left="360" w:firstLine="720"/>
        <w:jc w:val="both"/>
        <w:rPr>
          <w:rFonts w:ascii="Calibri" w:hAnsi="Calibri"/>
          <w:sz w:val="22"/>
          <w:szCs w:val="24"/>
        </w:rPr>
      </w:pPr>
    </w:p>
    <w:p w14:paraId="752288F4" w14:textId="49EF7182" w:rsidR="00B81609" w:rsidRPr="009A6DC2" w:rsidRDefault="000C33A1" w:rsidP="009A6DC2">
      <w:pPr>
        <w:numPr>
          <w:ilvl w:val="1"/>
          <w:numId w:val="1"/>
        </w:numPr>
        <w:spacing w:before="0" w:after="120"/>
        <w:ind w:hanging="650"/>
        <w:rPr>
          <w:rFonts w:ascii="Calibri" w:hAnsi="Calibri"/>
        </w:rPr>
      </w:pPr>
      <w:bookmarkStart w:id="0" w:name="_GoBack"/>
      <w:bookmarkEnd w:id="0"/>
      <w:r w:rsidRPr="009A6DC2">
        <w:rPr>
          <w:rFonts w:ascii="Calibri" w:hAnsi="Calibri"/>
        </w:rPr>
        <w:t xml:space="preserve">Scottish Squash Limited </w:t>
      </w:r>
      <w:r w:rsidR="001B0D5F" w:rsidRPr="009A6DC2">
        <w:rPr>
          <w:rFonts w:ascii="Calibri" w:hAnsi="Calibri"/>
        </w:rPr>
        <w:t>staff has</w:t>
      </w:r>
      <w:r w:rsidR="00B81609" w:rsidRPr="009A6DC2">
        <w:rPr>
          <w:rFonts w:ascii="Calibri" w:hAnsi="Calibri"/>
        </w:rPr>
        <w:t xml:space="preserve"> a contractual obligation to maintain the highest standards of integrity by carrying out their work in a way that will not compromise the reputation of the organisation.</w:t>
      </w:r>
    </w:p>
    <w:p w14:paraId="1A33259F" w14:textId="77777777" w:rsidR="00B81609" w:rsidRPr="00591CB8" w:rsidRDefault="00B81609" w:rsidP="001B0D5F">
      <w:pPr>
        <w:spacing w:before="0" w:after="120"/>
        <w:ind w:left="792"/>
        <w:rPr>
          <w:rFonts w:ascii="Calibri" w:hAnsi="Calibri"/>
          <w:szCs w:val="24"/>
        </w:rPr>
      </w:pPr>
    </w:p>
    <w:p w14:paraId="5C9BE36A" w14:textId="75E08140" w:rsidR="00B81609" w:rsidRPr="009A6DC2" w:rsidRDefault="00B81609" w:rsidP="009A6DC2">
      <w:pPr>
        <w:numPr>
          <w:ilvl w:val="1"/>
          <w:numId w:val="1"/>
        </w:numPr>
        <w:spacing w:before="0" w:after="120"/>
        <w:ind w:hanging="650"/>
        <w:rPr>
          <w:rFonts w:ascii="Calibri" w:hAnsi="Calibri"/>
        </w:rPr>
      </w:pPr>
      <w:r w:rsidRPr="009A6DC2">
        <w:rPr>
          <w:rFonts w:ascii="Calibri" w:hAnsi="Calibri"/>
        </w:rPr>
        <w:t xml:space="preserve">This policy sets out </w:t>
      </w:r>
      <w:r w:rsidR="000C33A1" w:rsidRPr="009A6DC2">
        <w:rPr>
          <w:rFonts w:ascii="Calibri" w:hAnsi="Calibri"/>
        </w:rPr>
        <w:t>Scottish Squash Limited</w:t>
      </w:r>
      <w:r w:rsidRPr="009A6DC2">
        <w:rPr>
          <w:rFonts w:ascii="Calibri" w:hAnsi="Calibri"/>
        </w:rPr>
        <w:t xml:space="preserve">’s standards and procedures relating to Anti-Corruption (Sports Betting) and applies to all individuals working for and representing </w:t>
      </w:r>
      <w:r w:rsidR="000C33A1" w:rsidRPr="009A6DC2">
        <w:rPr>
          <w:rFonts w:ascii="Calibri" w:hAnsi="Calibri"/>
        </w:rPr>
        <w:t>Scottish Squash Limited</w:t>
      </w:r>
      <w:r w:rsidR="00E51CA8" w:rsidRPr="009A6DC2">
        <w:rPr>
          <w:rFonts w:ascii="Calibri" w:hAnsi="Calibri"/>
        </w:rPr>
        <w:t>,</w:t>
      </w:r>
      <w:r w:rsidRPr="009A6DC2">
        <w:rPr>
          <w:rFonts w:ascii="Calibri" w:hAnsi="Calibri"/>
        </w:rPr>
        <w:t xml:space="preserve"> which includes </w:t>
      </w:r>
      <w:r w:rsidR="000C33A1" w:rsidRPr="009A6DC2">
        <w:rPr>
          <w:rFonts w:ascii="Calibri" w:hAnsi="Calibri"/>
        </w:rPr>
        <w:t>Scottish Squash Limited</w:t>
      </w:r>
      <w:r w:rsidRPr="009A6DC2">
        <w:rPr>
          <w:rFonts w:ascii="Calibri" w:hAnsi="Calibri"/>
        </w:rPr>
        <w:t xml:space="preserve"> Board members and all employees, contractors, consultants, and/or related personnel of </w:t>
      </w:r>
      <w:r w:rsidR="000C33A1" w:rsidRPr="009A6DC2">
        <w:rPr>
          <w:rFonts w:ascii="Calibri" w:hAnsi="Calibri"/>
        </w:rPr>
        <w:t>Scottish Squash Limited</w:t>
      </w:r>
      <w:r w:rsidRPr="009A6DC2">
        <w:rPr>
          <w:rFonts w:ascii="Calibri" w:hAnsi="Calibri"/>
        </w:rPr>
        <w:t xml:space="preserve"> acting in any capacity or activity sanctioned by </w:t>
      </w:r>
      <w:r w:rsidR="000C33A1" w:rsidRPr="009A6DC2">
        <w:rPr>
          <w:rFonts w:ascii="Calibri" w:hAnsi="Calibri"/>
        </w:rPr>
        <w:t>Scottish Squash Limited</w:t>
      </w:r>
      <w:r w:rsidRPr="009A6DC2">
        <w:rPr>
          <w:rFonts w:ascii="Calibri" w:hAnsi="Calibri"/>
        </w:rPr>
        <w:t xml:space="preserve"> as determined by one of </w:t>
      </w:r>
      <w:r w:rsidR="000C33A1" w:rsidRPr="009A6DC2">
        <w:rPr>
          <w:rFonts w:ascii="Calibri" w:hAnsi="Calibri"/>
        </w:rPr>
        <w:t>Scottish Squash Limited</w:t>
      </w:r>
      <w:r w:rsidRPr="009A6DC2">
        <w:rPr>
          <w:rFonts w:ascii="Calibri" w:hAnsi="Calibri"/>
        </w:rPr>
        <w:t>’s Executive Directors in writing. (referred to collectively as “Staff”).</w:t>
      </w:r>
    </w:p>
    <w:p w14:paraId="216D4B5A" w14:textId="77777777" w:rsidR="00B81609" w:rsidRPr="00591CB8" w:rsidRDefault="00B81609" w:rsidP="001B0D5F">
      <w:pPr>
        <w:spacing w:before="0" w:after="120"/>
        <w:rPr>
          <w:rFonts w:ascii="Calibri" w:hAnsi="Calibri"/>
          <w:szCs w:val="24"/>
        </w:rPr>
      </w:pPr>
    </w:p>
    <w:p w14:paraId="3BE9ADB7" w14:textId="77777777" w:rsidR="00B81609" w:rsidRPr="00591CB8" w:rsidRDefault="00B81609" w:rsidP="001B0D5F">
      <w:pPr>
        <w:numPr>
          <w:ilvl w:val="1"/>
          <w:numId w:val="1"/>
        </w:numPr>
        <w:spacing w:before="0" w:after="120"/>
        <w:ind w:hanging="650"/>
        <w:rPr>
          <w:rFonts w:ascii="Calibri" w:hAnsi="Calibri"/>
          <w:szCs w:val="24"/>
        </w:rPr>
      </w:pPr>
      <w:r w:rsidRPr="00591CB8">
        <w:rPr>
          <w:rFonts w:ascii="Calibri" w:hAnsi="Calibri"/>
          <w:szCs w:val="24"/>
        </w:rPr>
        <w:t xml:space="preserve">The framework for this policy is based on the Scottish Governing Bodies and Sporting Organisations Sporting Integrity – Guidance Note </w:t>
      </w:r>
      <w:r w:rsidR="006B4449" w:rsidRPr="00591CB8">
        <w:rPr>
          <w:rFonts w:ascii="Calibri" w:hAnsi="Calibri"/>
          <w:szCs w:val="24"/>
        </w:rPr>
        <w:t>(</w:t>
      </w:r>
      <w:r w:rsidRPr="00591CB8">
        <w:rPr>
          <w:rFonts w:ascii="Calibri" w:hAnsi="Calibri"/>
          <w:szCs w:val="24"/>
        </w:rPr>
        <w:t>attached as Appendix 1).</w:t>
      </w:r>
    </w:p>
    <w:p w14:paraId="7125B495" w14:textId="77777777" w:rsidR="00B81609" w:rsidRPr="00591CB8" w:rsidRDefault="00B81609" w:rsidP="001B0D5F">
      <w:pPr>
        <w:pStyle w:val="ListParagraph"/>
        <w:rPr>
          <w:rFonts w:ascii="Calibri" w:hAnsi="Calibri"/>
          <w:szCs w:val="24"/>
        </w:rPr>
      </w:pPr>
    </w:p>
    <w:p w14:paraId="7E66AC15" w14:textId="77777777" w:rsidR="00B81609" w:rsidRPr="00591CB8" w:rsidRDefault="00B81609" w:rsidP="001B0D5F">
      <w:pPr>
        <w:numPr>
          <w:ilvl w:val="1"/>
          <w:numId w:val="1"/>
        </w:numPr>
        <w:spacing w:before="0" w:after="120"/>
        <w:ind w:hanging="650"/>
        <w:rPr>
          <w:rFonts w:ascii="Calibri" w:hAnsi="Calibri"/>
          <w:szCs w:val="24"/>
        </w:rPr>
      </w:pPr>
      <w:r w:rsidRPr="00591CB8">
        <w:rPr>
          <w:rFonts w:ascii="Calibri" w:hAnsi="Calibri"/>
          <w:szCs w:val="24"/>
        </w:rPr>
        <w:t xml:space="preserve">The purpose of this policy is to provide an overview and general advice to all the above people on the issues associated with the integrity of sports betting. </w:t>
      </w:r>
    </w:p>
    <w:p w14:paraId="70B27FB4" w14:textId="77777777" w:rsidR="00B81609" w:rsidRPr="00591CB8" w:rsidRDefault="00B81609" w:rsidP="001B0D5F">
      <w:pPr>
        <w:spacing w:before="0" w:after="120"/>
        <w:rPr>
          <w:rFonts w:ascii="Calibri" w:hAnsi="Calibri"/>
          <w:szCs w:val="24"/>
        </w:rPr>
      </w:pPr>
    </w:p>
    <w:p w14:paraId="42983E5F" w14:textId="40CB702F" w:rsidR="00B81609" w:rsidRPr="009A6DC2" w:rsidRDefault="00535274" w:rsidP="009A6DC2">
      <w:pPr>
        <w:numPr>
          <w:ilvl w:val="1"/>
          <w:numId w:val="1"/>
        </w:numPr>
        <w:spacing w:before="0" w:after="120"/>
        <w:ind w:hanging="650"/>
        <w:rPr>
          <w:rFonts w:ascii="Calibri" w:hAnsi="Calibri"/>
        </w:rPr>
      </w:pPr>
      <w:r w:rsidRPr="009A6DC2">
        <w:rPr>
          <w:rFonts w:ascii="Calibri" w:hAnsi="Calibri"/>
        </w:rPr>
        <w:t>This Policy</w:t>
      </w:r>
      <w:r w:rsidR="00B81609" w:rsidRPr="009A6DC2">
        <w:rPr>
          <w:rFonts w:ascii="Calibri" w:hAnsi="Calibri"/>
        </w:rPr>
        <w:t xml:space="preserve"> is intended to protect the reputation of sport, </w:t>
      </w:r>
      <w:r w:rsidR="000C33A1" w:rsidRPr="009A6DC2">
        <w:rPr>
          <w:rFonts w:ascii="Calibri" w:hAnsi="Calibri"/>
        </w:rPr>
        <w:t>Scottish Squash Limited</w:t>
      </w:r>
      <w:r w:rsidR="006B4449" w:rsidRPr="009A6DC2">
        <w:rPr>
          <w:rFonts w:ascii="Calibri" w:hAnsi="Calibri"/>
        </w:rPr>
        <w:t xml:space="preserve">, and each </w:t>
      </w:r>
      <w:r w:rsidR="00B81609" w:rsidRPr="009A6DC2">
        <w:rPr>
          <w:rFonts w:ascii="Calibri" w:hAnsi="Calibri"/>
        </w:rPr>
        <w:t xml:space="preserve">individual acting for it. Please note that responsibility for complying with this policy lies with all those to whom it applies. </w:t>
      </w:r>
    </w:p>
    <w:p w14:paraId="37258D31" w14:textId="77777777" w:rsidR="00B81609" w:rsidRPr="000C33A1" w:rsidRDefault="000E2294" w:rsidP="00B81609">
      <w:pPr>
        <w:spacing w:before="0" w:after="120"/>
        <w:jc w:val="both"/>
        <w:rPr>
          <w:rFonts w:ascii="Arial" w:hAnsi="Arial"/>
          <w:szCs w:val="24"/>
        </w:rPr>
      </w:pPr>
      <w:r w:rsidRPr="000C33A1">
        <w:rPr>
          <w:rFonts w:ascii="Arial" w:hAnsi="Arial"/>
          <w:szCs w:val="24"/>
        </w:rPr>
        <w:br w:type="page"/>
      </w:r>
    </w:p>
    <w:p w14:paraId="6B9C0484" w14:textId="77777777" w:rsidR="00B81609" w:rsidRPr="00591CB8" w:rsidRDefault="00B81609" w:rsidP="00B81609">
      <w:pPr>
        <w:numPr>
          <w:ilvl w:val="0"/>
          <w:numId w:val="1"/>
        </w:numPr>
        <w:spacing w:before="0" w:after="120"/>
        <w:jc w:val="both"/>
        <w:rPr>
          <w:rFonts w:ascii="Calibri" w:hAnsi="Calibri"/>
          <w:b/>
          <w:caps/>
          <w:szCs w:val="24"/>
        </w:rPr>
      </w:pPr>
      <w:r w:rsidRPr="00591CB8">
        <w:rPr>
          <w:rFonts w:ascii="Calibri" w:hAnsi="Calibri"/>
          <w:b/>
          <w:caps/>
          <w:sz w:val="28"/>
          <w:szCs w:val="24"/>
        </w:rPr>
        <w:lastRenderedPageBreak/>
        <w:t>Sporting Integrity</w:t>
      </w:r>
    </w:p>
    <w:p w14:paraId="40B6A0AD" w14:textId="77777777" w:rsidR="00B81609" w:rsidRPr="000C33A1" w:rsidRDefault="00B81609" w:rsidP="00B81609">
      <w:pPr>
        <w:spacing w:before="0" w:after="120"/>
        <w:ind w:left="360"/>
        <w:jc w:val="both"/>
        <w:rPr>
          <w:rFonts w:ascii="Arial" w:hAnsi="Arial"/>
          <w:szCs w:val="24"/>
        </w:rPr>
      </w:pPr>
    </w:p>
    <w:p w14:paraId="7FD8A223" w14:textId="579B7F55" w:rsidR="00B81609" w:rsidRPr="009A6DC2" w:rsidRDefault="00B81609" w:rsidP="009A6DC2">
      <w:pPr>
        <w:numPr>
          <w:ilvl w:val="1"/>
          <w:numId w:val="1"/>
        </w:numPr>
        <w:spacing w:before="0" w:after="120"/>
        <w:ind w:hanging="650"/>
        <w:rPr>
          <w:rFonts w:ascii="Calibri" w:hAnsi="Calibri"/>
        </w:rPr>
      </w:pPr>
      <w:r w:rsidRPr="009A6DC2">
        <w:rPr>
          <w:rFonts w:ascii="Calibri" w:hAnsi="Calibri"/>
        </w:rPr>
        <w:t xml:space="preserve">A core function of </w:t>
      </w:r>
      <w:r w:rsidR="000C33A1" w:rsidRPr="009A6DC2">
        <w:rPr>
          <w:rFonts w:ascii="Calibri" w:hAnsi="Calibri"/>
        </w:rPr>
        <w:t>Scottish Squash Limited</w:t>
      </w:r>
      <w:r w:rsidRPr="009A6DC2">
        <w:rPr>
          <w:rFonts w:ascii="Calibri" w:hAnsi="Calibri"/>
        </w:rPr>
        <w:t xml:space="preserve"> is to </w:t>
      </w:r>
      <w:proofErr w:type="gramStart"/>
      <w:r w:rsidRPr="009A6DC2">
        <w:rPr>
          <w:rFonts w:ascii="Calibri" w:hAnsi="Calibri"/>
        </w:rPr>
        <w:t>maintain, and</w:t>
      </w:r>
      <w:proofErr w:type="gramEnd"/>
      <w:r w:rsidRPr="009A6DC2">
        <w:rPr>
          <w:rFonts w:ascii="Calibri" w:hAnsi="Calibri"/>
        </w:rPr>
        <w:t xml:space="preserve"> be seen to be maintaining the integrity of sport. </w:t>
      </w:r>
    </w:p>
    <w:p w14:paraId="1A5ECF3D" w14:textId="77777777" w:rsidR="00B81609" w:rsidRPr="00591CB8" w:rsidRDefault="00B81609" w:rsidP="001B0D5F">
      <w:pPr>
        <w:rPr>
          <w:rFonts w:ascii="Calibri" w:hAnsi="Calibri"/>
          <w:szCs w:val="24"/>
        </w:rPr>
      </w:pPr>
    </w:p>
    <w:p w14:paraId="0C2B3D96" w14:textId="0370CBEE" w:rsidR="00B81609" w:rsidRPr="009A6DC2" w:rsidRDefault="000C33A1" w:rsidP="009A6DC2">
      <w:pPr>
        <w:numPr>
          <w:ilvl w:val="1"/>
          <w:numId w:val="1"/>
        </w:numPr>
        <w:spacing w:before="0" w:after="120"/>
        <w:ind w:hanging="650"/>
        <w:rPr>
          <w:rFonts w:ascii="Calibri" w:hAnsi="Calibri"/>
        </w:rPr>
      </w:pPr>
      <w:r w:rsidRPr="009A6DC2">
        <w:rPr>
          <w:rFonts w:ascii="Calibri" w:hAnsi="Calibri"/>
        </w:rPr>
        <w:t>Scottish Squash Limited</w:t>
      </w:r>
      <w:r w:rsidR="00B81609" w:rsidRPr="009A6DC2">
        <w:rPr>
          <w:rFonts w:ascii="Calibri" w:hAnsi="Calibri"/>
        </w:rPr>
        <w:t xml:space="preserve"> must </w:t>
      </w:r>
      <w:proofErr w:type="gramStart"/>
      <w:r w:rsidR="00B81609" w:rsidRPr="009A6DC2">
        <w:rPr>
          <w:rFonts w:ascii="Calibri" w:hAnsi="Calibri"/>
        </w:rPr>
        <w:t>take action</w:t>
      </w:r>
      <w:proofErr w:type="gramEnd"/>
      <w:r w:rsidR="00B81609" w:rsidRPr="009A6DC2">
        <w:rPr>
          <w:rFonts w:ascii="Calibri" w:hAnsi="Calibri"/>
        </w:rPr>
        <w:t xml:space="preserve"> to protect itself from the threats posed to its integrity by corrupt betting and associated activity both from within and outside the organisation. As sports betting activity has increased across all sports and disciplines, it is essential that such activity does not take place in a manner which has the potential to compromise sporting conduct and endeavour. </w:t>
      </w:r>
    </w:p>
    <w:p w14:paraId="034E96D6" w14:textId="77777777" w:rsidR="00B81609" w:rsidRPr="00591CB8" w:rsidRDefault="00B81609" w:rsidP="001B0D5F">
      <w:pPr>
        <w:pStyle w:val="ListParagraph"/>
        <w:rPr>
          <w:rFonts w:ascii="Calibri" w:hAnsi="Calibri"/>
          <w:szCs w:val="24"/>
        </w:rPr>
      </w:pPr>
    </w:p>
    <w:p w14:paraId="4E90DBCB" w14:textId="77777777" w:rsidR="00B81609" w:rsidRPr="00591CB8" w:rsidRDefault="00B81609" w:rsidP="001B0D5F">
      <w:pPr>
        <w:numPr>
          <w:ilvl w:val="1"/>
          <w:numId w:val="1"/>
        </w:numPr>
        <w:spacing w:before="0" w:after="120"/>
        <w:ind w:hanging="650"/>
        <w:rPr>
          <w:rFonts w:ascii="Calibri" w:hAnsi="Calibri"/>
          <w:szCs w:val="24"/>
        </w:rPr>
      </w:pPr>
      <w:r w:rsidRPr="00591CB8">
        <w:rPr>
          <w:rFonts w:ascii="Calibri" w:hAnsi="Calibri"/>
          <w:szCs w:val="24"/>
        </w:rPr>
        <w:t xml:space="preserve">There will be stricter rules for members of Staff in positions of trust and/or at </w:t>
      </w:r>
      <w:proofErr w:type="gramStart"/>
      <w:r w:rsidRPr="00591CB8">
        <w:rPr>
          <w:rFonts w:ascii="Calibri" w:hAnsi="Calibri"/>
          <w:szCs w:val="24"/>
        </w:rPr>
        <w:t>particular risk</w:t>
      </w:r>
      <w:proofErr w:type="gramEnd"/>
      <w:r w:rsidRPr="00591CB8">
        <w:rPr>
          <w:rFonts w:ascii="Calibri" w:hAnsi="Calibri"/>
          <w:szCs w:val="24"/>
        </w:rPr>
        <w:t xml:space="preserve"> and this will depend on the role of the Staff member.</w:t>
      </w:r>
    </w:p>
    <w:p w14:paraId="4FA68CB4" w14:textId="77777777" w:rsidR="00B81609" w:rsidRPr="00591CB8" w:rsidRDefault="00B81609" w:rsidP="001B0D5F">
      <w:pPr>
        <w:spacing w:before="0" w:after="120"/>
        <w:rPr>
          <w:rFonts w:ascii="Calibri" w:hAnsi="Calibri"/>
          <w:szCs w:val="24"/>
        </w:rPr>
      </w:pPr>
    </w:p>
    <w:p w14:paraId="4586CFC7" w14:textId="77777777" w:rsidR="00B81609" w:rsidRPr="00591CB8" w:rsidRDefault="00B81609" w:rsidP="001B0D5F">
      <w:pPr>
        <w:numPr>
          <w:ilvl w:val="1"/>
          <w:numId w:val="1"/>
        </w:numPr>
        <w:spacing w:before="0" w:after="120"/>
        <w:ind w:left="709" w:hanging="567"/>
        <w:rPr>
          <w:rFonts w:ascii="Calibri" w:hAnsi="Calibri"/>
          <w:szCs w:val="24"/>
        </w:rPr>
      </w:pPr>
      <w:r w:rsidRPr="00591CB8">
        <w:rPr>
          <w:rFonts w:ascii="Calibri" w:hAnsi="Calibri"/>
          <w:szCs w:val="24"/>
        </w:rPr>
        <w:t xml:space="preserve">If you are “Directly Involved” with </w:t>
      </w:r>
      <w:r w:rsidR="00821EB0" w:rsidRPr="00591CB8">
        <w:rPr>
          <w:rFonts w:ascii="Calibri" w:hAnsi="Calibri"/>
          <w:szCs w:val="24"/>
        </w:rPr>
        <w:t>the</w:t>
      </w:r>
      <w:r w:rsidRPr="00591CB8">
        <w:rPr>
          <w:rFonts w:ascii="Calibri" w:hAnsi="Calibri"/>
          <w:szCs w:val="24"/>
        </w:rPr>
        <w:t xml:space="preserve"> sport </w:t>
      </w:r>
      <w:r w:rsidR="007735EA" w:rsidRPr="00591CB8">
        <w:rPr>
          <w:rFonts w:ascii="Calibri" w:hAnsi="Calibri"/>
          <w:szCs w:val="24"/>
        </w:rPr>
        <w:t xml:space="preserve">of </w:t>
      </w:r>
      <w:proofErr w:type="gramStart"/>
      <w:r w:rsidR="001279D6" w:rsidRPr="00591CB8">
        <w:rPr>
          <w:rFonts w:ascii="Calibri" w:hAnsi="Calibri"/>
          <w:szCs w:val="24"/>
        </w:rPr>
        <w:t>squash</w:t>
      </w:r>
      <w:proofErr w:type="gramEnd"/>
      <w:r w:rsidR="001279D6" w:rsidRPr="00591CB8">
        <w:rPr>
          <w:rFonts w:ascii="Calibri" w:hAnsi="Calibri"/>
          <w:szCs w:val="24"/>
        </w:rPr>
        <w:t xml:space="preserve"> </w:t>
      </w:r>
      <w:r w:rsidRPr="00591CB8">
        <w:rPr>
          <w:rFonts w:ascii="Calibri" w:hAnsi="Calibri"/>
          <w:szCs w:val="24"/>
        </w:rPr>
        <w:t>you</w:t>
      </w:r>
      <w:r w:rsidR="00AC0ECE">
        <w:rPr>
          <w:rFonts w:ascii="Calibri" w:hAnsi="Calibri"/>
          <w:szCs w:val="24"/>
        </w:rPr>
        <w:t xml:space="preserve"> cannot</w:t>
      </w:r>
      <w:r w:rsidRPr="00591CB8">
        <w:rPr>
          <w:rFonts w:ascii="Calibri" w:hAnsi="Calibri"/>
          <w:szCs w:val="24"/>
        </w:rPr>
        <w:t xml:space="preserve">   </w:t>
      </w:r>
    </w:p>
    <w:p w14:paraId="3DC3FF42" w14:textId="77777777" w:rsidR="00B81609" w:rsidRPr="00591CB8" w:rsidRDefault="5AAD5DF7" w:rsidP="5AAD5DF7">
      <w:pPr>
        <w:numPr>
          <w:ilvl w:val="2"/>
          <w:numId w:val="1"/>
        </w:numPr>
        <w:spacing w:before="0" w:after="120"/>
        <w:rPr>
          <w:rFonts w:ascii="Calibri" w:hAnsi="Calibri" w:cs="Calibri"/>
          <w:szCs w:val="24"/>
        </w:rPr>
      </w:pPr>
      <w:r w:rsidRPr="5AAD5DF7">
        <w:rPr>
          <w:rFonts w:ascii="Segoe UI" w:eastAsia="Segoe UI" w:hAnsi="Segoe UI" w:cs="Segoe UI"/>
          <w:color w:val="262626" w:themeColor="text1" w:themeTint="D9"/>
        </w:rPr>
        <w:t xml:space="preserve">bet on matches at your level of your affiliation or below. i.e. WPSA </w:t>
      </w:r>
      <w:r w:rsidR="00AC0ECE">
        <w:rPr>
          <w:rFonts w:ascii="Segoe UI" w:eastAsia="Segoe UI" w:hAnsi="Segoe UI" w:cs="Segoe UI"/>
          <w:color w:val="262626" w:themeColor="text1" w:themeTint="D9"/>
        </w:rPr>
        <w:t xml:space="preserve">    </w:t>
      </w:r>
      <w:r w:rsidRPr="5AAD5DF7">
        <w:rPr>
          <w:rFonts w:ascii="Segoe UI" w:eastAsia="Segoe UI" w:hAnsi="Segoe UI" w:cs="Segoe UI"/>
          <w:color w:val="262626" w:themeColor="text1" w:themeTint="D9"/>
        </w:rPr>
        <w:t>players cannot bet on WPSA matches and BPSA cannot bet on BPSA matches</w:t>
      </w:r>
      <w:r w:rsidRPr="5AAD5DF7">
        <w:rPr>
          <w:rFonts w:ascii="Calibri" w:hAnsi="Calibri" w:cs="Calibri"/>
        </w:rPr>
        <w:t xml:space="preserve">; </w:t>
      </w:r>
    </w:p>
    <w:p w14:paraId="3E8AA933" w14:textId="77777777" w:rsidR="00B81609" w:rsidRPr="00591CB8" w:rsidRDefault="07409163" w:rsidP="07409163">
      <w:pPr>
        <w:pStyle w:val="ListParagraph"/>
        <w:numPr>
          <w:ilvl w:val="2"/>
          <w:numId w:val="1"/>
        </w:numPr>
        <w:spacing w:before="0" w:after="120"/>
        <w:rPr>
          <w:rFonts w:ascii="Calibri" w:hAnsi="Calibri" w:cs="Calibri"/>
          <w:szCs w:val="24"/>
        </w:rPr>
      </w:pPr>
      <w:r w:rsidRPr="07409163">
        <w:rPr>
          <w:rFonts w:ascii="Calibri" w:hAnsi="Calibri" w:cs="Calibri"/>
        </w:rPr>
        <w:t xml:space="preserve">ask someone to bet on your behalf on the sport anywhere in the world; </w:t>
      </w:r>
    </w:p>
    <w:p w14:paraId="5FD2DF11" w14:textId="77777777" w:rsidR="00B81609" w:rsidRPr="00591CB8" w:rsidRDefault="07409163" w:rsidP="07409163">
      <w:pPr>
        <w:pStyle w:val="ListParagraph"/>
        <w:numPr>
          <w:ilvl w:val="2"/>
          <w:numId w:val="1"/>
        </w:numPr>
        <w:spacing w:before="0" w:after="120"/>
        <w:rPr>
          <w:rFonts w:ascii="Calibri" w:hAnsi="Calibri" w:cs="Calibri"/>
          <w:szCs w:val="24"/>
        </w:rPr>
      </w:pPr>
      <w:r w:rsidRPr="07409163">
        <w:rPr>
          <w:rFonts w:ascii="Calibri" w:hAnsi="Calibri" w:cs="Calibri"/>
        </w:rPr>
        <w:t xml:space="preserve">share any “Inside Information” with anyone including but not limited to your spouse, cohabitee or dependant </w:t>
      </w:r>
      <w:proofErr w:type="gramStart"/>
      <w:r w:rsidRPr="07409163">
        <w:rPr>
          <w:rFonts w:ascii="Calibri" w:hAnsi="Calibri" w:cs="Calibri"/>
        </w:rPr>
        <w:t>children  which</w:t>
      </w:r>
      <w:proofErr w:type="gramEnd"/>
      <w:r w:rsidRPr="07409163">
        <w:rPr>
          <w:rFonts w:ascii="Calibri" w:hAnsi="Calibri" w:cs="Calibri"/>
        </w:rPr>
        <w:t xml:space="preserve"> could enable them to gain an advantage through corrupt betting activity (See section 4 (Inside Information) for further information); and</w:t>
      </w:r>
    </w:p>
    <w:p w14:paraId="415E9FFF" w14:textId="194C1A18" w:rsidR="00B81609" w:rsidRPr="009A6DC2" w:rsidRDefault="07409163" w:rsidP="009A6DC2">
      <w:pPr>
        <w:pStyle w:val="ListParagraph"/>
        <w:numPr>
          <w:ilvl w:val="2"/>
          <w:numId w:val="1"/>
        </w:numPr>
        <w:spacing w:before="0" w:after="120"/>
        <w:rPr>
          <w:rFonts w:ascii="Calibri" w:hAnsi="Calibri" w:cs="Calibri"/>
        </w:rPr>
      </w:pPr>
      <w:r w:rsidRPr="07409163">
        <w:rPr>
          <w:rFonts w:ascii="Calibri" w:hAnsi="Calibri" w:cs="Calibri"/>
        </w:rPr>
        <w:t>become involved in any other activity associated with corrupt betting which could reasonably be deemed as suspicious and detrimental to the image and reputation of Scottish Squash Limited and the sport.</w:t>
      </w:r>
    </w:p>
    <w:p w14:paraId="0AE960DB" w14:textId="1791B9C7" w:rsidR="009E7848" w:rsidRPr="009A6DC2" w:rsidRDefault="009E7848" w:rsidP="009A6DC2">
      <w:pPr>
        <w:pStyle w:val="ListParagraph"/>
        <w:numPr>
          <w:ilvl w:val="2"/>
          <w:numId w:val="1"/>
        </w:numPr>
        <w:spacing w:before="0" w:after="120"/>
        <w:rPr>
          <w:rFonts w:ascii="Calibri" w:hAnsi="Calibri" w:cs="Calibri"/>
        </w:rPr>
      </w:pPr>
      <w:r>
        <w:rPr>
          <w:rFonts w:ascii="Calibri" w:hAnsi="Calibri" w:cs="Calibri"/>
        </w:rPr>
        <w:t xml:space="preserve">All directors of SSL </w:t>
      </w:r>
      <w:proofErr w:type="gramStart"/>
      <w:r>
        <w:rPr>
          <w:rFonts w:ascii="Calibri" w:hAnsi="Calibri" w:cs="Calibri"/>
        </w:rPr>
        <w:t>are considered to be</w:t>
      </w:r>
      <w:proofErr w:type="gramEnd"/>
      <w:r>
        <w:rPr>
          <w:rFonts w:ascii="Calibri" w:hAnsi="Calibri" w:cs="Calibri"/>
        </w:rPr>
        <w:t xml:space="preserve"> affiliated at the highest level and therefore paragraphs 2.4.1., 2.4.2, 2.4.3 and 2.4.4 apply l to them whilst they are in office</w:t>
      </w:r>
    </w:p>
    <w:p w14:paraId="2D5D693E" w14:textId="4C90BD77" w:rsidR="00B81609" w:rsidRPr="009A6DC2" w:rsidRDefault="00B81609" w:rsidP="009A6DC2">
      <w:pPr>
        <w:numPr>
          <w:ilvl w:val="1"/>
          <w:numId w:val="1"/>
        </w:numPr>
        <w:spacing w:before="0" w:after="120"/>
        <w:ind w:hanging="650"/>
        <w:rPr>
          <w:rFonts w:ascii="Calibri" w:hAnsi="Calibri"/>
        </w:rPr>
      </w:pPr>
      <w:r w:rsidRPr="009A6DC2">
        <w:rPr>
          <w:rFonts w:ascii="Calibri" w:hAnsi="Calibri"/>
        </w:rPr>
        <w:t xml:space="preserve">“Directly Involved” means working with a sport as a representative of </w:t>
      </w:r>
      <w:r w:rsidR="000C33A1" w:rsidRPr="009A6DC2">
        <w:rPr>
          <w:rFonts w:ascii="Calibri" w:hAnsi="Calibri"/>
        </w:rPr>
        <w:t>Scottish Squash Limited</w:t>
      </w:r>
      <w:r w:rsidRPr="009A6DC2">
        <w:rPr>
          <w:rFonts w:ascii="Calibri" w:hAnsi="Calibri"/>
        </w:rPr>
        <w:t>.</w:t>
      </w:r>
      <w:r w:rsidR="007735EA" w:rsidRPr="009A6DC2">
        <w:rPr>
          <w:rFonts w:ascii="Calibri" w:hAnsi="Calibri"/>
        </w:rPr>
        <w:t xml:space="preserve"> </w:t>
      </w:r>
      <w:r w:rsidR="00A81627" w:rsidRPr="00591CB8">
        <w:rPr>
          <w:rFonts w:ascii="Calibri" w:hAnsi="Calibri"/>
          <w:szCs w:val="24"/>
        </w:rPr>
        <w:br/>
      </w:r>
      <w:r w:rsidR="00A81627" w:rsidRPr="00591CB8">
        <w:rPr>
          <w:rFonts w:ascii="Calibri" w:hAnsi="Calibri"/>
          <w:szCs w:val="24"/>
        </w:rPr>
        <w:br/>
      </w:r>
      <w:r w:rsidR="007735EA" w:rsidRPr="009A6DC2">
        <w:rPr>
          <w:rFonts w:ascii="Calibri" w:hAnsi="Calibri"/>
        </w:rPr>
        <w:t>“Directly Involved” for the purposes of this policy, includes:</w:t>
      </w:r>
    </w:p>
    <w:p w14:paraId="16D5B4E2" w14:textId="77777777" w:rsidR="007735EA" w:rsidRPr="00591CB8" w:rsidRDefault="26AAA49B" w:rsidP="76B3165D">
      <w:pPr>
        <w:numPr>
          <w:ilvl w:val="0"/>
          <w:numId w:val="7"/>
        </w:numPr>
        <w:spacing w:before="0" w:after="120"/>
        <w:rPr>
          <w:rFonts w:ascii="Calibri" w:hAnsi="Calibri" w:cs="Calibri"/>
        </w:rPr>
      </w:pPr>
      <w:r w:rsidRPr="26AAA49B">
        <w:rPr>
          <w:rFonts w:ascii="Calibri" w:hAnsi="Calibri" w:cs="Calibri"/>
        </w:rPr>
        <w:t>Players (all professional and representative players)</w:t>
      </w:r>
    </w:p>
    <w:p w14:paraId="527593E6" w14:textId="77777777" w:rsidR="001279D6" w:rsidRPr="00591CB8" w:rsidRDefault="001279D6" w:rsidP="001B0D5F">
      <w:pPr>
        <w:numPr>
          <w:ilvl w:val="0"/>
          <w:numId w:val="7"/>
        </w:numPr>
        <w:spacing w:before="0" w:after="120"/>
        <w:rPr>
          <w:rFonts w:ascii="Calibri" w:hAnsi="Calibri"/>
          <w:szCs w:val="24"/>
        </w:rPr>
      </w:pPr>
      <w:r w:rsidRPr="00591CB8">
        <w:rPr>
          <w:rFonts w:ascii="Calibri" w:hAnsi="Calibri"/>
          <w:szCs w:val="24"/>
        </w:rPr>
        <w:t xml:space="preserve">Referees </w:t>
      </w:r>
    </w:p>
    <w:p w14:paraId="65691AFE" w14:textId="77777777" w:rsidR="007735EA" w:rsidRPr="00591CB8" w:rsidRDefault="007735EA" w:rsidP="001B0D5F">
      <w:pPr>
        <w:numPr>
          <w:ilvl w:val="0"/>
          <w:numId w:val="7"/>
        </w:numPr>
        <w:spacing w:before="0" w:after="120"/>
        <w:rPr>
          <w:rFonts w:ascii="Calibri" w:hAnsi="Calibri"/>
          <w:szCs w:val="24"/>
        </w:rPr>
      </w:pPr>
      <w:r w:rsidRPr="00591CB8">
        <w:rPr>
          <w:rFonts w:ascii="Calibri" w:hAnsi="Calibri"/>
          <w:szCs w:val="24"/>
        </w:rPr>
        <w:t>Coaches (all registered coaches)</w:t>
      </w:r>
    </w:p>
    <w:p w14:paraId="4A5C893B" w14:textId="77777777" w:rsidR="007735EA" w:rsidRPr="00591CB8" w:rsidRDefault="007735EA" w:rsidP="001B0D5F">
      <w:pPr>
        <w:numPr>
          <w:ilvl w:val="0"/>
          <w:numId w:val="7"/>
        </w:numPr>
        <w:spacing w:before="0" w:after="120"/>
        <w:rPr>
          <w:rFonts w:ascii="Calibri" w:hAnsi="Calibri"/>
          <w:szCs w:val="24"/>
        </w:rPr>
      </w:pPr>
      <w:r w:rsidRPr="00591CB8">
        <w:rPr>
          <w:rFonts w:ascii="Calibri" w:hAnsi="Calibri"/>
          <w:szCs w:val="24"/>
        </w:rPr>
        <w:t>Staff (all salaried staff)</w:t>
      </w:r>
    </w:p>
    <w:p w14:paraId="62AA6A9E" w14:textId="67C16495" w:rsidR="007735EA" w:rsidRPr="009A6DC2" w:rsidRDefault="00A61577" w:rsidP="009A6DC2">
      <w:pPr>
        <w:numPr>
          <w:ilvl w:val="0"/>
          <w:numId w:val="7"/>
        </w:numPr>
        <w:spacing w:before="0" w:after="120"/>
        <w:rPr>
          <w:rFonts w:ascii="Calibri" w:hAnsi="Calibri"/>
        </w:rPr>
      </w:pPr>
      <w:r w:rsidRPr="009A6DC2">
        <w:rPr>
          <w:rFonts w:ascii="Calibri" w:hAnsi="Calibri"/>
        </w:rPr>
        <w:t>Directors of SSL</w:t>
      </w:r>
    </w:p>
    <w:p w14:paraId="52637367" w14:textId="77777777" w:rsidR="00B81609" w:rsidRPr="00591CB8" w:rsidRDefault="5743FC55" w:rsidP="07409163">
      <w:pPr>
        <w:numPr>
          <w:ilvl w:val="1"/>
          <w:numId w:val="1"/>
        </w:numPr>
        <w:spacing w:before="0" w:after="120"/>
        <w:ind w:left="709" w:hanging="567"/>
        <w:rPr>
          <w:rFonts w:ascii="Calibri" w:hAnsi="Calibri" w:cs="Calibri"/>
        </w:rPr>
      </w:pPr>
      <w:r w:rsidRPr="5743FC55">
        <w:rPr>
          <w:rFonts w:ascii="Calibri" w:hAnsi="Calibri" w:cs="Calibri"/>
        </w:rPr>
        <w:lastRenderedPageBreak/>
        <w:t>The following offences are also prohibited:</w:t>
      </w:r>
    </w:p>
    <w:p w14:paraId="2DC0EC88" w14:textId="77777777" w:rsidR="00B81609" w:rsidRPr="00591CB8" w:rsidRDefault="00B81609" w:rsidP="001B0D5F">
      <w:pPr>
        <w:numPr>
          <w:ilvl w:val="2"/>
          <w:numId w:val="4"/>
        </w:numPr>
        <w:spacing w:before="0" w:after="120"/>
        <w:rPr>
          <w:rFonts w:ascii="Calibri" w:hAnsi="Calibri"/>
          <w:szCs w:val="24"/>
        </w:rPr>
      </w:pPr>
      <w:r w:rsidRPr="00591CB8">
        <w:rPr>
          <w:rFonts w:ascii="Calibri" w:hAnsi="Calibri"/>
          <w:szCs w:val="24"/>
        </w:rPr>
        <w:t>fixing a match or attempting to fix a match;</w:t>
      </w:r>
    </w:p>
    <w:p w14:paraId="0401EF37" w14:textId="77777777" w:rsidR="00B81609" w:rsidRPr="00591CB8" w:rsidRDefault="00B81609" w:rsidP="001B0D5F">
      <w:pPr>
        <w:numPr>
          <w:ilvl w:val="2"/>
          <w:numId w:val="4"/>
        </w:numPr>
        <w:spacing w:before="0" w:after="120"/>
        <w:rPr>
          <w:rFonts w:ascii="Calibri" w:hAnsi="Calibri"/>
          <w:szCs w:val="24"/>
        </w:rPr>
      </w:pPr>
      <w:r w:rsidRPr="00591CB8">
        <w:rPr>
          <w:rFonts w:ascii="Calibri" w:hAnsi="Calibri"/>
          <w:szCs w:val="24"/>
        </w:rPr>
        <w:t>benefiting from failing to perform;</w:t>
      </w:r>
    </w:p>
    <w:p w14:paraId="7DA7E750" w14:textId="77777777" w:rsidR="00B81609" w:rsidRPr="00591CB8" w:rsidRDefault="00B81609" w:rsidP="001B0D5F">
      <w:pPr>
        <w:numPr>
          <w:ilvl w:val="2"/>
          <w:numId w:val="4"/>
        </w:numPr>
        <w:spacing w:before="0" w:after="120"/>
        <w:rPr>
          <w:rFonts w:ascii="Calibri" w:hAnsi="Calibri"/>
          <w:szCs w:val="24"/>
        </w:rPr>
      </w:pPr>
      <w:r w:rsidRPr="00591CB8">
        <w:rPr>
          <w:rFonts w:ascii="Calibri" w:hAnsi="Calibri"/>
          <w:szCs w:val="24"/>
        </w:rPr>
        <w:t>soliciting, inducing, encouraging, offering a bribe (or attempting to) any other party to do any of the above offences;</w:t>
      </w:r>
    </w:p>
    <w:p w14:paraId="1E39A055" w14:textId="77777777" w:rsidR="00B81609" w:rsidRPr="00591CB8" w:rsidRDefault="5AAD5DF7" w:rsidP="5AAD5DF7">
      <w:pPr>
        <w:numPr>
          <w:ilvl w:val="2"/>
          <w:numId w:val="4"/>
        </w:numPr>
        <w:spacing w:before="0" w:after="120"/>
        <w:rPr>
          <w:rFonts w:ascii="Calibri" w:hAnsi="Calibri" w:cs="Calibri"/>
        </w:rPr>
      </w:pPr>
      <w:r w:rsidRPr="5AAD5DF7">
        <w:rPr>
          <w:rFonts w:ascii="Calibri" w:hAnsi="Calibri" w:cs="Calibri"/>
        </w:rPr>
        <w:t xml:space="preserve">receiving, seeking a bribe (or attempting to) </w:t>
      </w:r>
      <w:proofErr w:type="gramStart"/>
      <w:r w:rsidRPr="5AAD5DF7">
        <w:rPr>
          <w:rFonts w:ascii="Calibri" w:hAnsi="Calibri" w:cs="Calibri"/>
        </w:rPr>
        <w:t>in order to</w:t>
      </w:r>
      <w:proofErr w:type="gramEnd"/>
      <w:r w:rsidRPr="5AAD5DF7">
        <w:rPr>
          <w:rFonts w:ascii="Calibri" w:hAnsi="Calibri" w:cs="Calibri"/>
        </w:rPr>
        <w:t xml:space="preserve"> fix a match or attempt to fix a match; </w:t>
      </w:r>
    </w:p>
    <w:p w14:paraId="3E029005" w14:textId="77777777" w:rsidR="5AAD5DF7" w:rsidRDefault="5AAD5DF7" w:rsidP="5AAD5DF7">
      <w:pPr>
        <w:numPr>
          <w:ilvl w:val="2"/>
          <w:numId w:val="4"/>
        </w:numPr>
        <w:spacing w:before="0" w:after="120"/>
        <w:rPr>
          <w:rFonts w:ascii="Calibri" w:hAnsi="Calibri" w:cs="Calibri"/>
        </w:rPr>
      </w:pPr>
      <w:r w:rsidRPr="5AAD5DF7">
        <w:rPr>
          <w:rFonts w:ascii="Segoe UI" w:eastAsia="Segoe UI" w:hAnsi="Segoe UI" w:cs="Segoe UI"/>
          <w:color w:val="262626" w:themeColor="text1" w:themeTint="D9"/>
          <w:szCs w:val="24"/>
        </w:rPr>
        <w:t>The offering of inducements/bribes to influence the selection of any individual for any event</w:t>
      </w:r>
    </w:p>
    <w:p w14:paraId="30983149" w14:textId="77777777" w:rsidR="00B81609" w:rsidRPr="00591CB8" w:rsidRDefault="00B81609" w:rsidP="001B0D5F">
      <w:pPr>
        <w:numPr>
          <w:ilvl w:val="2"/>
          <w:numId w:val="4"/>
        </w:numPr>
        <w:spacing w:before="0" w:after="120"/>
        <w:rPr>
          <w:rFonts w:ascii="Calibri" w:hAnsi="Calibri"/>
          <w:szCs w:val="24"/>
        </w:rPr>
      </w:pPr>
      <w:r w:rsidRPr="00591CB8">
        <w:rPr>
          <w:rFonts w:ascii="Calibri" w:hAnsi="Calibri"/>
          <w:szCs w:val="24"/>
        </w:rPr>
        <w:t>posing a threat to the integrity of the sport;</w:t>
      </w:r>
    </w:p>
    <w:p w14:paraId="2A17115C" w14:textId="77777777" w:rsidR="00B81609" w:rsidRPr="00591CB8" w:rsidRDefault="00B81609" w:rsidP="001B0D5F">
      <w:pPr>
        <w:numPr>
          <w:ilvl w:val="2"/>
          <w:numId w:val="4"/>
        </w:numPr>
        <w:spacing w:before="0" w:after="120"/>
        <w:rPr>
          <w:rFonts w:ascii="Calibri" w:hAnsi="Calibri"/>
          <w:szCs w:val="24"/>
        </w:rPr>
      </w:pPr>
      <w:r w:rsidRPr="00591CB8">
        <w:rPr>
          <w:rFonts w:ascii="Calibri" w:hAnsi="Calibri"/>
          <w:szCs w:val="24"/>
        </w:rPr>
        <w:t>destruction of evidence in relation to a potential breach; and</w:t>
      </w:r>
    </w:p>
    <w:p w14:paraId="60A4F589" w14:textId="77777777" w:rsidR="000B7714" w:rsidRPr="00591CB8" w:rsidRDefault="00B81609" w:rsidP="001B0D5F">
      <w:pPr>
        <w:numPr>
          <w:ilvl w:val="2"/>
          <w:numId w:val="4"/>
        </w:numPr>
        <w:spacing w:before="0" w:after="120"/>
        <w:rPr>
          <w:rFonts w:ascii="Calibri" w:hAnsi="Calibri"/>
          <w:szCs w:val="24"/>
        </w:rPr>
      </w:pPr>
      <w:r w:rsidRPr="00591CB8">
        <w:rPr>
          <w:rFonts w:ascii="Calibri" w:hAnsi="Calibri"/>
          <w:szCs w:val="24"/>
        </w:rPr>
        <w:t>failing to report suspicions or approaches.</w:t>
      </w:r>
    </w:p>
    <w:p w14:paraId="0BCA6F0F" w14:textId="607DC32C" w:rsidR="00B81609" w:rsidRPr="000C33A1" w:rsidRDefault="00B81609" w:rsidP="009A6DC2">
      <w:pPr>
        <w:spacing w:before="0" w:after="120"/>
        <w:rPr>
          <w:rFonts w:ascii="Arial" w:hAnsi="Arial"/>
          <w:szCs w:val="24"/>
        </w:rPr>
      </w:pPr>
    </w:p>
    <w:p w14:paraId="7C4DC490" w14:textId="77777777" w:rsidR="00B81609" w:rsidRPr="00591CB8" w:rsidRDefault="00B81609" w:rsidP="001B0D5F">
      <w:pPr>
        <w:numPr>
          <w:ilvl w:val="0"/>
          <w:numId w:val="1"/>
        </w:numPr>
        <w:spacing w:before="0" w:after="120"/>
        <w:rPr>
          <w:rFonts w:ascii="Calibri" w:hAnsi="Calibri"/>
          <w:szCs w:val="24"/>
        </w:rPr>
      </w:pPr>
      <w:r w:rsidRPr="00591CB8">
        <w:rPr>
          <w:rFonts w:ascii="Calibri" w:hAnsi="Calibri"/>
          <w:b/>
          <w:bCs/>
          <w:caps/>
          <w:sz w:val="28"/>
          <w:szCs w:val="24"/>
        </w:rPr>
        <w:lastRenderedPageBreak/>
        <w:t>Criminal offence of cheating</w:t>
      </w:r>
      <w:r w:rsidRPr="00591CB8">
        <w:rPr>
          <w:rFonts w:ascii="Arial" w:hAnsi="Arial"/>
          <w:bCs/>
          <w:sz w:val="28"/>
          <w:szCs w:val="24"/>
        </w:rPr>
        <w:t xml:space="preserve">  </w:t>
      </w:r>
      <w:r w:rsidR="000B7714">
        <w:rPr>
          <w:rFonts w:ascii="Arial" w:hAnsi="Arial"/>
          <w:bCs/>
          <w:szCs w:val="24"/>
        </w:rPr>
        <w:br/>
      </w:r>
      <w:r w:rsidR="000B7714">
        <w:rPr>
          <w:rFonts w:ascii="Arial" w:hAnsi="Arial"/>
          <w:bCs/>
          <w:szCs w:val="24"/>
        </w:rPr>
        <w:br/>
      </w:r>
      <w:r w:rsidR="000B7714" w:rsidRPr="00591CB8">
        <w:rPr>
          <w:rFonts w:ascii="Calibri" w:hAnsi="Calibri"/>
          <w:bCs/>
          <w:szCs w:val="24"/>
        </w:rPr>
        <w:t>(</w:t>
      </w:r>
      <w:r w:rsidRPr="00591CB8">
        <w:rPr>
          <w:rFonts w:ascii="Calibri" w:hAnsi="Calibri"/>
          <w:bCs/>
          <w:szCs w:val="24"/>
        </w:rPr>
        <w:t>section 42 of the Gambling Act 2005</w:t>
      </w:r>
      <w:r w:rsidR="000B7714" w:rsidRPr="00591CB8">
        <w:rPr>
          <w:rFonts w:ascii="Calibri" w:hAnsi="Calibri"/>
          <w:bCs/>
          <w:szCs w:val="24"/>
        </w:rPr>
        <w:t xml:space="preserve"> refers)</w:t>
      </w:r>
    </w:p>
    <w:p w14:paraId="6FF31690" w14:textId="77777777" w:rsidR="00B81609" w:rsidRPr="00591CB8" w:rsidRDefault="00B81609" w:rsidP="001B0D5F">
      <w:pPr>
        <w:spacing w:before="0" w:after="120"/>
        <w:rPr>
          <w:rFonts w:ascii="Calibri" w:hAnsi="Calibri"/>
          <w:szCs w:val="24"/>
        </w:rPr>
      </w:pPr>
    </w:p>
    <w:p w14:paraId="137E6D10" w14:textId="77777777" w:rsidR="00B81609" w:rsidRPr="00591CB8" w:rsidRDefault="00B81609" w:rsidP="001B0D5F">
      <w:pPr>
        <w:numPr>
          <w:ilvl w:val="1"/>
          <w:numId w:val="1"/>
        </w:numPr>
        <w:spacing w:before="0" w:after="120"/>
        <w:ind w:hanging="650"/>
        <w:rPr>
          <w:rFonts w:ascii="Calibri" w:hAnsi="Calibri"/>
          <w:szCs w:val="24"/>
        </w:rPr>
      </w:pPr>
      <w:r w:rsidRPr="00591CB8">
        <w:rPr>
          <w:rFonts w:ascii="Calibri" w:hAnsi="Calibri"/>
          <w:szCs w:val="24"/>
        </w:rPr>
        <w:t>Section 42 of The Gambling Act 2005 has created a new offence of “cheating at gambling” which</w:t>
      </w:r>
      <w:r w:rsidRPr="00591CB8">
        <w:rPr>
          <w:rFonts w:ascii="Calibri" w:hAnsi="Calibri"/>
          <w:bCs/>
          <w:szCs w:val="24"/>
        </w:rPr>
        <w:t xml:space="preserve"> would include cheating in sports influenced by betting involvement (see the extract of section 42 of the Gambling Act 2005 in Appendix 2).   </w:t>
      </w:r>
    </w:p>
    <w:p w14:paraId="017BF452" w14:textId="77777777" w:rsidR="00B81609" w:rsidRPr="00591CB8" w:rsidRDefault="00B81609" w:rsidP="001B0D5F">
      <w:pPr>
        <w:spacing w:before="0" w:after="120"/>
        <w:ind w:left="792"/>
        <w:rPr>
          <w:rFonts w:ascii="Calibri" w:hAnsi="Calibri"/>
          <w:szCs w:val="24"/>
        </w:rPr>
      </w:pPr>
    </w:p>
    <w:p w14:paraId="2A089650" w14:textId="77777777" w:rsidR="00B81609" w:rsidRPr="00591CB8" w:rsidRDefault="00B81609" w:rsidP="001B0D5F">
      <w:pPr>
        <w:numPr>
          <w:ilvl w:val="1"/>
          <w:numId w:val="1"/>
        </w:numPr>
        <w:spacing w:before="0" w:after="120"/>
        <w:ind w:hanging="650"/>
        <w:rPr>
          <w:rFonts w:ascii="Calibri" w:hAnsi="Calibri"/>
          <w:szCs w:val="24"/>
        </w:rPr>
      </w:pPr>
      <w:r w:rsidRPr="00591CB8">
        <w:rPr>
          <w:rFonts w:ascii="Calibri" w:hAnsi="Calibri"/>
          <w:bCs/>
          <w:szCs w:val="24"/>
        </w:rPr>
        <w:t xml:space="preserve">Breach of the Gambling Act 2005 new rules may result in the imposition of severe penalties for individuals (fines and jail). </w:t>
      </w:r>
    </w:p>
    <w:p w14:paraId="31B07CEF" w14:textId="77777777" w:rsidR="00B81609" w:rsidRPr="00591CB8" w:rsidRDefault="00B81609" w:rsidP="001B0D5F">
      <w:pPr>
        <w:pStyle w:val="ListParagraph"/>
        <w:rPr>
          <w:rFonts w:ascii="Calibri" w:hAnsi="Calibri"/>
          <w:bCs/>
          <w:szCs w:val="24"/>
        </w:rPr>
      </w:pPr>
    </w:p>
    <w:p w14:paraId="2480A1D3" w14:textId="77777777" w:rsidR="009A6DC2" w:rsidRDefault="00B81609" w:rsidP="009A6DC2">
      <w:pPr>
        <w:numPr>
          <w:ilvl w:val="1"/>
          <w:numId w:val="1"/>
        </w:numPr>
        <w:spacing w:before="0" w:after="120"/>
        <w:ind w:hanging="650"/>
        <w:rPr>
          <w:rFonts w:ascii="Arial" w:hAnsi="Arial"/>
        </w:rPr>
      </w:pPr>
      <w:r w:rsidRPr="009A6DC2">
        <w:rPr>
          <w:rFonts w:ascii="Calibri" w:hAnsi="Calibri"/>
        </w:rPr>
        <w:t xml:space="preserve">Depending on the nature of the activity, </w:t>
      </w:r>
      <w:r w:rsidR="000C33A1" w:rsidRPr="009A6DC2">
        <w:rPr>
          <w:rFonts w:ascii="Calibri" w:hAnsi="Calibri"/>
        </w:rPr>
        <w:t>Scottish Squash Limited</w:t>
      </w:r>
      <w:r w:rsidRPr="009A6DC2">
        <w:rPr>
          <w:rFonts w:ascii="Calibri" w:hAnsi="Calibri"/>
        </w:rPr>
        <w:t>’s Investigation Panel (see section 6.5-6.13) may refer the matter to the Gambling Commission for consideration of an investigation of the criminal offence of cheating at gambling.</w:t>
      </w:r>
      <w:r w:rsidRPr="009A6DC2">
        <w:rPr>
          <w:rFonts w:ascii="Arial" w:hAnsi="Arial"/>
        </w:rPr>
        <w:t xml:space="preserve">   </w:t>
      </w:r>
    </w:p>
    <w:p w14:paraId="38993208" w14:textId="1E032C8B" w:rsidR="00B81609" w:rsidRPr="009A6DC2" w:rsidRDefault="00B81609" w:rsidP="009A6DC2">
      <w:pPr>
        <w:spacing w:before="0" w:after="120"/>
        <w:rPr>
          <w:rFonts w:ascii="Arial" w:hAnsi="Arial"/>
        </w:rPr>
      </w:pPr>
      <w:r w:rsidRPr="009A6DC2">
        <w:rPr>
          <w:rFonts w:ascii="Arial" w:hAnsi="Arial"/>
        </w:rPr>
        <w:t xml:space="preserve">                           </w:t>
      </w:r>
    </w:p>
    <w:p w14:paraId="19D11892" w14:textId="77777777" w:rsidR="00B81609" w:rsidRPr="000C33A1" w:rsidRDefault="00B81609" w:rsidP="001B0D5F">
      <w:pPr>
        <w:tabs>
          <w:tab w:val="left" w:pos="854"/>
        </w:tabs>
        <w:spacing w:before="0" w:after="120"/>
        <w:ind w:left="360"/>
        <w:rPr>
          <w:rFonts w:ascii="Arial" w:hAnsi="Arial"/>
          <w:szCs w:val="24"/>
        </w:rPr>
      </w:pPr>
    </w:p>
    <w:p w14:paraId="6EA2C086" w14:textId="77777777" w:rsidR="00B81609" w:rsidRPr="00591CB8" w:rsidRDefault="000B7714" w:rsidP="001B0D5F">
      <w:pPr>
        <w:numPr>
          <w:ilvl w:val="0"/>
          <w:numId w:val="1"/>
        </w:numPr>
        <w:spacing w:before="0" w:after="120"/>
        <w:rPr>
          <w:rFonts w:ascii="Calibri" w:hAnsi="Calibri"/>
          <w:b/>
          <w:caps/>
          <w:szCs w:val="24"/>
        </w:rPr>
      </w:pPr>
      <w:r>
        <w:rPr>
          <w:rFonts w:ascii="Arial" w:hAnsi="Arial"/>
          <w:szCs w:val="24"/>
        </w:rPr>
        <w:br w:type="page"/>
      </w:r>
      <w:r w:rsidR="00B81609" w:rsidRPr="00591CB8">
        <w:rPr>
          <w:rFonts w:ascii="Calibri" w:hAnsi="Calibri"/>
          <w:b/>
          <w:caps/>
          <w:sz w:val="28"/>
          <w:szCs w:val="24"/>
        </w:rPr>
        <w:lastRenderedPageBreak/>
        <w:t>Inside Information</w:t>
      </w:r>
    </w:p>
    <w:p w14:paraId="35428FC8" w14:textId="77777777" w:rsidR="00B81609" w:rsidRPr="000C33A1" w:rsidRDefault="00B81609" w:rsidP="001B0D5F">
      <w:pPr>
        <w:spacing w:before="0" w:after="120"/>
        <w:ind w:left="502"/>
        <w:rPr>
          <w:rFonts w:ascii="Arial" w:hAnsi="Arial"/>
          <w:szCs w:val="24"/>
        </w:rPr>
      </w:pPr>
    </w:p>
    <w:p w14:paraId="020ED29F" w14:textId="0A0510C0" w:rsidR="00B81609" w:rsidRPr="009A6DC2" w:rsidRDefault="00B81609" w:rsidP="009A6DC2">
      <w:pPr>
        <w:numPr>
          <w:ilvl w:val="1"/>
          <w:numId w:val="1"/>
        </w:numPr>
        <w:spacing w:before="0" w:after="120"/>
        <w:ind w:hanging="650"/>
        <w:rPr>
          <w:rFonts w:ascii="Calibri" w:hAnsi="Calibri"/>
        </w:rPr>
      </w:pPr>
      <w:r w:rsidRPr="009A6DC2">
        <w:rPr>
          <w:rFonts w:ascii="Calibri" w:hAnsi="Calibri"/>
        </w:rPr>
        <w:t xml:space="preserve">The sharing of “Inside Information” by anyone captured by this policy is specifically prohibited by </w:t>
      </w:r>
      <w:r w:rsidR="000C33A1" w:rsidRPr="009A6DC2">
        <w:rPr>
          <w:rFonts w:ascii="Calibri" w:hAnsi="Calibri"/>
        </w:rPr>
        <w:t>Scottish Squash Limited</w:t>
      </w:r>
      <w:r w:rsidRPr="009A6DC2">
        <w:rPr>
          <w:rFonts w:ascii="Calibri" w:hAnsi="Calibri"/>
        </w:rPr>
        <w:t xml:space="preserve">. </w:t>
      </w:r>
    </w:p>
    <w:p w14:paraId="770D5356" w14:textId="77777777" w:rsidR="00B81609" w:rsidRPr="00591CB8" w:rsidRDefault="00B81609" w:rsidP="001B0D5F">
      <w:pPr>
        <w:numPr>
          <w:ilvl w:val="2"/>
          <w:numId w:val="1"/>
        </w:numPr>
        <w:spacing w:before="0" w:after="120"/>
        <w:ind w:left="1418" w:hanging="698"/>
        <w:rPr>
          <w:rFonts w:ascii="Calibri" w:hAnsi="Calibri"/>
          <w:szCs w:val="24"/>
        </w:rPr>
      </w:pPr>
      <w:r w:rsidRPr="00591CB8">
        <w:rPr>
          <w:rFonts w:ascii="Calibri" w:hAnsi="Calibri"/>
          <w:szCs w:val="24"/>
        </w:rPr>
        <w:t>“Inside Information” means any information, which is not Publicly Known that would materially affect people</w:t>
      </w:r>
      <w:r w:rsidR="001279D6" w:rsidRPr="00591CB8">
        <w:rPr>
          <w:rFonts w:ascii="Calibri" w:hAnsi="Calibri"/>
          <w:szCs w:val="24"/>
        </w:rPr>
        <w:t xml:space="preserve">’s </w:t>
      </w:r>
      <w:r w:rsidRPr="00591CB8">
        <w:rPr>
          <w:rFonts w:ascii="Calibri" w:hAnsi="Calibri"/>
          <w:szCs w:val="24"/>
        </w:rPr>
        <w:t xml:space="preserve">expectations relating to the participation in, or the likely or actual outcome of a sporting competition or event. Such information includes, but is not limited to, </w:t>
      </w:r>
      <w:proofErr w:type="gramStart"/>
      <w:r w:rsidRPr="00591CB8">
        <w:rPr>
          <w:rFonts w:ascii="Calibri" w:hAnsi="Calibri"/>
          <w:szCs w:val="24"/>
        </w:rPr>
        <w:t>factual information</w:t>
      </w:r>
      <w:proofErr w:type="gramEnd"/>
      <w:r w:rsidRPr="00591CB8">
        <w:rPr>
          <w:rFonts w:ascii="Calibri" w:hAnsi="Calibri"/>
          <w:szCs w:val="24"/>
        </w:rPr>
        <w:t xml:space="preserve"> regarding the competitors, the conditions, tactical considerations, injuries, or any other aspect of the sporting competition or event. “</w:t>
      </w:r>
    </w:p>
    <w:p w14:paraId="0A0608DA" w14:textId="77777777" w:rsidR="00B81609" w:rsidRPr="00591CB8" w:rsidRDefault="00B81609" w:rsidP="001B0D5F">
      <w:pPr>
        <w:numPr>
          <w:ilvl w:val="2"/>
          <w:numId w:val="1"/>
        </w:numPr>
        <w:spacing w:before="0" w:after="120"/>
        <w:ind w:left="1418" w:hanging="698"/>
        <w:rPr>
          <w:rFonts w:ascii="Calibri" w:hAnsi="Calibri"/>
          <w:szCs w:val="24"/>
        </w:rPr>
      </w:pPr>
      <w:r w:rsidRPr="00591CB8">
        <w:rPr>
          <w:rFonts w:ascii="Calibri" w:hAnsi="Calibri"/>
          <w:szCs w:val="24"/>
        </w:rPr>
        <w:t xml:space="preserve">Publicly Known” means any information that is already published as a matter of public record, able to be readily acquired by an interested member of the </w:t>
      </w:r>
      <w:proofErr w:type="gramStart"/>
      <w:r w:rsidRPr="00591CB8">
        <w:rPr>
          <w:rFonts w:ascii="Calibri" w:hAnsi="Calibri"/>
          <w:szCs w:val="24"/>
        </w:rPr>
        <w:t>public, or</w:t>
      </w:r>
      <w:proofErr w:type="gramEnd"/>
      <w:r w:rsidRPr="00591CB8">
        <w:rPr>
          <w:rFonts w:ascii="Calibri" w:hAnsi="Calibri"/>
          <w:szCs w:val="24"/>
        </w:rPr>
        <w:t xml:space="preserve"> disclosed according to the rules and regulations governing the relevant sporting competition or event. </w:t>
      </w:r>
    </w:p>
    <w:p w14:paraId="32665981" w14:textId="30772A2F" w:rsidR="00B81609" w:rsidRDefault="00B81609" w:rsidP="009A6DC2">
      <w:pPr>
        <w:numPr>
          <w:ilvl w:val="1"/>
          <w:numId w:val="1"/>
        </w:numPr>
        <w:spacing w:before="0" w:after="120"/>
        <w:ind w:hanging="650"/>
        <w:rPr>
          <w:rFonts w:ascii="Calibri" w:hAnsi="Calibri" w:cs="Arial"/>
        </w:rPr>
      </w:pPr>
      <w:proofErr w:type="gramStart"/>
      <w:r w:rsidRPr="009A6DC2">
        <w:rPr>
          <w:rFonts w:ascii="Calibri" w:hAnsi="Calibri"/>
        </w:rPr>
        <w:t>With regard to</w:t>
      </w:r>
      <w:proofErr w:type="gramEnd"/>
      <w:r w:rsidRPr="009A6DC2">
        <w:rPr>
          <w:rFonts w:ascii="Calibri" w:hAnsi="Calibri"/>
        </w:rPr>
        <w:t xml:space="preserve"> your responsibilities under 2.4.3, it is your responsibility to determine whether information which you have access to </w:t>
      </w:r>
      <w:r w:rsidRPr="009A6DC2">
        <w:rPr>
          <w:rFonts w:ascii="Calibri" w:hAnsi="Calibri" w:cs="Arial"/>
        </w:rPr>
        <w:t xml:space="preserve">falls under the definition of “Inside information”. You are advised to err on the side of caution. You should also seek advice from </w:t>
      </w:r>
      <w:r w:rsidR="000C33A1" w:rsidRPr="009A6DC2">
        <w:rPr>
          <w:rFonts w:ascii="Calibri" w:hAnsi="Calibri" w:cs="Arial"/>
        </w:rPr>
        <w:t>Scottish Squash Limited</w:t>
      </w:r>
      <w:r w:rsidRPr="009A6DC2">
        <w:rPr>
          <w:rFonts w:ascii="Calibri" w:hAnsi="Calibri" w:cs="Arial"/>
        </w:rPr>
        <w:t>’s Betting Integrity Officer.</w:t>
      </w:r>
      <w:r w:rsidR="000B7714" w:rsidRPr="009A6DC2">
        <w:rPr>
          <w:rFonts w:ascii="Calibri" w:hAnsi="Calibri" w:cs="Arial"/>
        </w:rPr>
        <w:t xml:space="preserve"> (see below)</w:t>
      </w:r>
    </w:p>
    <w:p w14:paraId="58D4859F" w14:textId="3B6101E3" w:rsidR="00B81609" w:rsidRPr="00591CB8" w:rsidRDefault="00B81609" w:rsidP="009549A8">
      <w:pPr>
        <w:spacing w:before="0" w:after="120"/>
        <w:rPr>
          <w:rFonts w:ascii="Calibri" w:hAnsi="Calibri" w:cs="Arial"/>
          <w:b/>
          <w:caps/>
          <w:szCs w:val="24"/>
        </w:rPr>
      </w:pPr>
      <w:r w:rsidRPr="00591CB8">
        <w:rPr>
          <w:rFonts w:ascii="Calibri" w:hAnsi="Calibri" w:cs="Arial"/>
          <w:b/>
          <w:caps/>
          <w:sz w:val="28"/>
          <w:szCs w:val="24"/>
        </w:rPr>
        <w:t>Betting Integrity Officer - Roles and Responsibilities</w:t>
      </w:r>
    </w:p>
    <w:p w14:paraId="51B2828F" w14:textId="77777777" w:rsidR="00B81609" w:rsidRPr="000C33A1" w:rsidRDefault="00B81609" w:rsidP="001B0D5F">
      <w:pPr>
        <w:spacing w:before="0" w:after="120"/>
        <w:ind w:left="360"/>
        <w:rPr>
          <w:rFonts w:ascii="Arial" w:hAnsi="Arial" w:cs="Arial"/>
          <w:szCs w:val="24"/>
        </w:rPr>
      </w:pPr>
    </w:p>
    <w:p w14:paraId="740FE21B" w14:textId="686089F3" w:rsidR="00B81609" w:rsidRPr="009A6DC2" w:rsidRDefault="000C33A1" w:rsidP="009A6DC2">
      <w:pPr>
        <w:numPr>
          <w:ilvl w:val="1"/>
          <w:numId w:val="1"/>
        </w:numPr>
        <w:spacing w:before="0" w:after="120"/>
        <w:ind w:left="720" w:hanging="578"/>
        <w:rPr>
          <w:rFonts w:ascii="Calibri" w:hAnsi="Calibri" w:cs="Arial"/>
        </w:rPr>
      </w:pPr>
      <w:r w:rsidRPr="009A6DC2">
        <w:rPr>
          <w:rFonts w:ascii="Calibri" w:hAnsi="Calibri" w:cs="Arial"/>
        </w:rPr>
        <w:t>Scottish Squash Limited</w:t>
      </w:r>
      <w:r w:rsidR="00B81609" w:rsidRPr="009A6DC2">
        <w:rPr>
          <w:rFonts w:ascii="Calibri" w:hAnsi="Calibri" w:cs="Arial"/>
        </w:rPr>
        <w:t xml:space="preserve">’s </w:t>
      </w:r>
      <w:r w:rsidR="000B7714" w:rsidRPr="009A6DC2">
        <w:rPr>
          <w:rFonts w:ascii="Calibri" w:hAnsi="Calibri" w:cs="Arial"/>
        </w:rPr>
        <w:t>CEO is Scottish Squash</w:t>
      </w:r>
      <w:r w:rsidRPr="009A6DC2">
        <w:rPr>
          <w:rFonts w:ascii="Calibri" w:hAnsi="Calibri" w:cs="Arial"/>
        </w:rPr>
        <w:t xml:space="preserve"> Limited</w:t>
      </w:r>
      <w:r w:rsidR="00B81609" w:rsidRPr="009A6DC2">
        <w:rPr>
          <w:rFonts w:ascii="Calibri" w:hAnsi="Calibri" w:cs="Arial"/>
        </w:rPr>
        <w:t xml:space="preserve">’s designated Betting Integrity Officer. </w:t>
      </w:r>
    </w:p>
    <w:p w14:paraId="2513F8D5" w14:textId="77777777" w:rsidR="000E2294" w:rsidRPr="00591CB8" w:rsidRDefault="000E2294" w:rsidP="001B0D5F">
      <w:pPr>
        <w:spacing w:before="0" w:after="120"/>
        <w:ind w:left="720"/>
        <w:rPr>
          <w:rFonts w:ascii="Calibri" w:hAnsi="Calibri" w:cs="Arial"/>
          <w:szCs w:val="24"/>
        </w:rPr>
      </w:pPr>
    </w:p>
    <w:p w14:paraId="1EB020AF" w14:textId="5A990F1C" w:rsidR="00B81609" w:rsidRPr="009A6DC2" w:rsidRDefault="00B81609" w:rsidP="009A6DC2">
      <w:pPr>
        <w:numPr>
          <w:ilvl w:val="1"/>
          <w:numId w:val="1"/>
        </w:numPr>
        <w:spacing w:before="0" w:after="120"/>
        <w:ind w:left="720" w:hanging="578"/>
        <w:rPr>
          <w:rFonts w:ascii="Calibri" w:hAnsi="Calibri"/>
        </w:rPr>
      </w:pPr>
      <w:r w:rsidRPr="009A6DC2">
        <w:rPr>
          <w:rFonts w:ascii="Calibri" w:hAnsi="Calibri"/>
        </w:rPr>
        <w:t xml:space="preserve">All </w:t>
      </w:r>
      <w:r w:rsidR="000C33A1" w:rsidRPr="009A6DC2">
        <w:rPr>
          <w:rFonts w:ascii="Calibri" w:hAnsi="Calibri"/>
        </w:rPr>
        <w:t>Scottish Squash Limited</w:t>
      </w:r>
      <w:r w:rsidRPr="009A6DC2">
        <w:rPr>
          <w:rFonts w:ascii="Calibri" w:hAnsi="Calibri"/>
        </w:rPr>
        <w:t xml:space="preserve"> staff </w:t>
      </w:r>
      <w:proofErr w:type="gramStart"/>
      <w:r w:rsidRPr="009A6DC2">
        <w:rPr>
          <w:rFonts w:ascii="Calibri" w:hAnsi="Calibri"/>
        </w:rPr>
        <w:t>are  responsible</w:t>
      </w:r>
      <w:proofErr w:type="gramEnd"/>
      <w:r w:rsidRPr="009A6DC2">
        <w:rPr>
          <w:rFonts w:ascii="Calibri" w:hAnsi="Calibri"/>
        </w:rPr>
        <w:t xml:space="preserve"> for betting integrity issues but the Betting Integrity Officer has specific additional responsibilities including:</w:t>
      </w:r>
    </w:p>
    <w:p w14:paraId="33E0B401" w14:textId="77777777" w:rsidR="009549A8" w:rsidRPr="009549A8" w:rsidRDefault="00B81609" w:rsidP="009549A8">
      <w:pPr>
        <w:pStyle w:val="ListParagraph"/>
        <w:numPr>
          <w:ilvl w:val="2"/>
          <w:numId w:val="2"/>
        </w:numPr>
        <w:spacing w:before="0" w:after="120"/>
        <w:ind w:left="1440" w:hanging="589"/>
        <w:rPr>
          <w:rFonts w:ascii="Calibri" w:hAnsi="Calibri"/>
        </w:rPr>
      </w:pPr>
      <w:r w:rsidRPr="009A6DC2">
        <w:rPr>
          <w:rFonts w:ascii="Calibri" w:hAnsi="Calibri"/>
        </w:rPr>
        <w:t xml:space="preserve">establishing and maintaining a sound Sports Betting Policy that supports the achievement of </w:t>
      </w:r>
      <w:r w:rsidR="000C33A1" w:rsidRPr="009A6DC2">
        <w:rPr>
          <w:rFonts w:ascii="Calibri" w:hAnsi="Calibri"/>
        </w:rPr>
        <w:t>Scottish Squash Limited</w:t>
      </w:r>
      <w:r w:rsidRPr="009A6DC2">
        <w:rPr>
          <w:rFonts w:ascii="Calibri" w:hAnsi="Calibri"/>
        </w:rPr>
        <w:t xml:space="preserve">’s policies, aims and objectives; and </w:t>
      </w:r>
      <w:r w:rsidR="00E51CA8" w:rsidRPr="00591CB8">
        <w:rPr>
          <w:rFonts w:ascii="Calibri" w:hAnsi="Calibri"/>
          <w:bCs/>
          <w:szCs w:val="24"/>
        </w:rPr>
        <w:br/>
      </w:r>
    </w:p>
    <w:p w14:paraId="2655F679" w14:textId="13B8CEC2" w:rsidR="00EF21B4" w:rsidRPr="009549A8" w:rsidRDefault="00B81609" w:rsidP="009549A8">
      <w:pPr>
        <w:pStyle w:val="ListParagraph"/>
        <w:numPr>
          <w:ilvl w:val="2"/>
          <w:numId w:val="2"/>
        </w:numPr>
        <w:spacing w:before="0" w:after="120"/>
        <w:ind w:left="1440" w:hanging="589"/>
        <w:rPr>
          <w:rFonts w:ascii="Calibri" w:hAnsi="Calibri"/>
        </w:rPr>
      </w:pPr>
      <w:r w:rsidRPr="009549A8">
        <w:rPr>
          <w:rFonts w:ascii="Calibri" w:hAnsi="Calibri"/>
          <w:szCs w:val="24"/>
        </w:rPr>
        <w:t>advising the Investigations Panel (see section 6 below).</w:t>
      </w:r>
    </w:p>
    <w:p w14:paraId="5FEDD3C0" w14:textId="77777777" w:rsidR="00EF21B4" w:rsidRPr="00591CB8" w:rsidRDefault="00EF21B4" w:rsidP="001B0D5F">
      <w:pPr>
        <w:pStyle w:val="ListParagraph"/>
        <w:spacing w:before="0" w:after="120"/>
        <w:ind w:left="0"/>
        <w:rPr>
          <w:rFonts w:ascii="Calibri" w:hAnsi="Calibri"/>
          <w:szCs w:val="24"/>
        </w:rPr>
      </w:pPr>
    </w:p>
    <w:p w14:paraId="2543EE67" w14:textId="000B3B52" w:rsidR="00EF21B4" w:rsidRPr="000C33A1" w:rsidRDefault="000B7714" w:rsidP="001B0D5F">
      <w:pPr>
        <w:pStyle w:val="ListParagraph"/>
        <w:spacing w:before="0" w:after="120"/>
        <w:ind w:left="0"/>
        <w:rPr>
          <w:rFonts w:ascii="Arial" w:hAnsi="Arial"/>
          <w:szCs w:val="24"/>
        </w:rPr>
      </w:pPr>
      <w:r>
        <w:rPr>
          <w:rFonts w:ascii="Arial" w:hAnsi="Arial"/>
          <w:szCs w:val="24"/>
        </w:rPr>
        <w:br w:type="page"/>
      </w:r>
      <w:r w:rsidR="007746AE">
        <w:rPr>
          <w:rFonts w:ascii="Arial" w:hAnsi="Arial"/>
          <w:szCs w:val="24"/>
        </w:rPr>
        <w:lastRenderedPageBreak/>
        <w:t>6</w:t>
      </w:r>
      <w:r w:rsidR="000E2294" w:rsidRPr="000C33A1">
        <w:rPr>
          <w:rFonts w:ascii="Arial" w:hAnsi="Arial"/>
          <w:szCs w:val="24"/>
        </w:rPr>
        <w:t>.</w:t>
      </w:r>
      <w:r w:rsidR="000E2294" w:rsidRPr="000B7714">
        <w:rPr>
          <w:rFonts w:ascii="Arial" w:hAnsi="Arial"/>
          <w:b/>
          <w:caps/>
          <w:szCs w:val="24"/>
        </w:rPr>
        <w:tab/>
      </w:r>
      <w:r w:rsidR="00EF21B4" w:rsidRPr="00591CB8">
        <w:rPr>
          <w:rFonts w:ascii="Calibri" w:hAnsi="Calibri"/>
          <w:b/>
          <w:caps/>
          <w:sz w:val="28"/>
          <w:szCs w:val="24"/>
        </w:rPr>
        <w:t>Response Plan</w:t>
      </w:r>
    </w:p>
    <w:p w14:paraId="1938911D" w14:textId="77777777" w:rsidR="00B81609" w:rsidRPr="000C33A1" w:rsidRDefault="00B81609" w:rsidP="001B0D5F">
      <w:pPr>
        <w:spacing w:before="0" w:after="120"/>
        <w:rPr>
          <w:rFonts w:ascii="Arial" w:hAnsi="Arial"/>
          <w:szCs w:val="24"/>
        </w:rPr>
      </w:pPr>
    </w:p>
    <w:p w14:paraId="12F5B425" w14:textId="4D1AF2AE" w:rsidR="00B81609" w:rsidRPr="009A6DC2" w:rsidRDefault="00EF21B4" w:rsidP="009A6DC2">
      <w:pPr>
        <w:spacing w:before="0" w:after="120"/>
        <w:ind w:left="525" w:hanging="525"/>
        <w:rPr>
          <w:rFonts w:ascii="Calibri" w:hAnsi="Calibri"/>
        </w:rPr>
      </w:pPr>
      <w:r w:rsidRPr="009A6DC2">
        <w:rPr>
          <w:rFonts w:ascii="Arial" w:hAnsi="Arial"/>
        </w:rPr>
        <w:t>6.1</w:t>
      </w:r>
      <w:r w:rsidRPr="000C33A1">
        <w:rPr>
          <w:rFonts w:ascii="Arial" w:hAnsi="Arial"/>
          <w:szCs w:val="24"/>
        </w:rPr>
        <w:tab/>
      </w:r>
      <w:r w:rsidR="00B81609" w:rsidRPr="009A6DC2">
        <w:rPr>
          <w:rFonts w:ascii="Calibri" w:hAnsi="Calibri"/>
        </w:rPr>
        <w:t xml:space="preserve">It is vital that, if there is any suspicious betting activity in </w:t>
      </w:r>
      <w:r w:rsidR="000C33A1" w:rsidRPr="009A6DC2">
        <w:rPr>
          <w:rFonts w:ascii="Calibri" w:hAnsi="Calibri"/>
        </w:rPr>
        <w:t>Scottish Squash Limited</w:t>
      </w:r>
      <w:r w:rsidR="00B81609" w:rsidRPr="009A6DC2">
        <w:rPr>
          <w:rFonts w:ascii="Calibri" w:hAnsi="Calibri"/>
        </w:rPr>
        <w:t>, action is taken.</w:t>
      </w:r>
    </w:p>
    <w:p w14:paraId="7BD6B2EC" w14:textId="77777777" w:rsidR="000E2294" w:rsidRPr="00591CB8" w:rsidRDefault="000E2294" w:rsidP="001B0D5F">
      <w:pPr>
        <w:spacing w:before="0" w:after="120"/>
        <w:ind w:left="525" w:hanging="525"/>
        <w:rPr>
          <w:rFonts w:ascii="Calibri" w:hAnsi="Calibri"/>
          <w:bCs/>
          <w:szCs w:val="24"/>
        </w:rPr>
      </w:pPr>
    </w:p>
    <w:p w14:paraId="1CB6E7EC" w14:textId="1DDCE969" w:rsidR="00B81609" w:rsidRPr="009A6DC2" w:rsidRDefault="00EF21B4" w:rsidP="009A6DC2">
      <w:pPr>
        <w:spacing w:before="0" w:after="120"/>
        <w:ind w:left="525" w:hanging="525"/>
        <w:rPr>
          <w:rFonts w:ascii="Calibri" w:hAnsi="Calibri"/>
        </w:rPr>
      </w:pPr>
      <w:r w:rsidRPr="009A6DC2">
        <w:rPr>
          <w:rFonts w:ascii="Calibri" w:hAnsi="Calibri"/>
        </w:rPr>
        <w:t>6.2</w:t>
      </w:r>
      <w:r w:rsidRPr="00591CB8">
        <w:rPr>
          <w:rFonts w:ascii="Calibri" w:hAnsi="Calibri"/>
          <w:bCs/>
          <w:szCs w:val="24"/>
        </w:rPr>
        <w:tab/>
      </w:r>
      <w:r w:rsidR="00B81609" w:rsidRPr="009A6DC2">
        <w:rPr>
          <w:rFonts w:ascii="Calibri" w:hAnsi="Calibri"/>
        </w:rPr>
        <w:t xml:space="preserve">All Staff should be aware that they must not try to deal or investigate any allegations of corrupt betting and associated activity by themselves but should immediately report the matter to </w:t>
      </w:r>
      <w:r w:rsidR="000C33A1" w:rsidRPr="009A6DC2">
        <w:rPr>
          <w:rFonts w:ascii="Calibri" w:hAnsi="Calibri"/>
        </w:rPr>
        <w:t>Scottish Squash Limited</w:t>
      </w:r>
      <w:r w:rsidR="000E2294" w:rsidRPr="009A6DC2">
        <w:rPr>
          <w:rFonts w:ascii="Calibri" w:hAnsi="Calibri"/>
        </w:rPr>
        <w:t>’s Betting Integrity Officer.</w:t>
      </w:r>
      <w:r w:rsidR="000B7714" w:rsidRPr="00591CB8">
        <w:rPr>
          <w:rFonts w:ascii="Calibri" w:hAnsi="Calibri"/>
          <w:bCs/>
          <w:szCs w:val="24"/>
        </w:rPr>
        <w:br/>
      </w:r>
    </w:p>
    <w:p w14:paraId="6DF19D40" w14:textId="77777777" w:rsidR="00B81609" w:rsidRPr="00591CB8" w:rsidRDefault="000E2294" w:rsidP="001B0D5F">
      <w:pPr>
        <w:spacing w:before="0" w:after="120"/>
        <w:ind w:left="540" w:hanging="540"/>
        <w:rPr>
          <w:rFonts w:ascii="Calibri" w:hAnsi="Calibri"/>
          <w:bCs/>
          <w:szCs w:val="24"/>
        </w:rPr>
      </w:pPr>
      <w:r w:rsidRPr="00591CB8">
        <w:rPr>
          <w:rFonts w:ascii="Calibri" w:hAnsi="Calibri"/>
          <w:bCs/>
          <w:szCs w:val="24"/>
        </w:rPr>
        <w:t>6.3</w:t>
      </w:r>
      <w:r w:rsidRPr="00591CB8">
        <w:rPr>
          <w:rFonts w:ascii="Calibri" w:hAnsi="Calibri"/>
          <w:bCs/>
          <w:szCs w:val="24"/>
        </w:rPr>
        <w:tab/>
        <w:t>A</w:t>
      </w:r>
      <w:r w:rsidR="00B81609" w:rsidRPr="00591CB8">
        <w:rPr>
          <w:rFonts w:ascii="Calibri" w:hAnsi="Calibri"/>
          <w:bCs/>
          <w:szCs w:val="24"/>
        </w:rPr>
        <w:t>ll Staff must report any approach or activity which contravenes, or which may contravene</w:t>
      </w:r>
      <w:r w:rsidR="00535274" w:rsidRPr="00591CB8">
        <w:rPr>
          <w:rFonts w:ascii="Calibri" w:hAnsi="Calibri"/>
          <w:bCs/>
          <w:szCs w:val="24"/>
        </w:rPr>
        <w:t xml:space="preserve"> this Policy.</w:t>
      </w:r>
      <w:r w:rsidR="00B81609" w:rsidRPr="00591CB8">
        <w:rPr>
          <w:rFonts w:ascii="Calibri" w:hAnsi="Calibri"/>
          <w:bCs/>
          <w:szCs w:val="24"/>
        </w:rPr>
        <w:t xml:space="preserve"> Specifically, </w:t>
      </w:r>
    </w:p>
    <w:p w14:paraId="454C06D0" w14:textId="77777777" w:rsidR="00B81609" w:rsidRPr="00591CB8" w:rsidRDefault="00B81609" w:rsidP="001B0D5F">
      <w:pPr>
        <w:numPr>
          <w:ilvl w:val="2"/>
          <w:numId w:val="3"/>
        </w:numPr>
        <w:spacing w:before="0" w:after="120"/>
        <w:ind w:hanging="373"/>
        <w:rPr>
          <w:rFonts w:ascii="Calibri" w:hAnsi="Calibri"/>
          <w:szCs w:val="24"/>
        </w:rPr>
      </w:pPr>
      <w:r w:rsidRPr="00591CB8">
        <w:rPr>
          <w:rFonts w:ascii="Calibri" w:hAnsi="Calibri"/>
          <w:bCs/>
          <w:szCs w:val="24"/>
        </w:rPr>
        <w:t>if any member of Staff is approached about fixing any part of a match or asks for “Inside Information” then he/she must report this and cannot just ignore it;</w:t>
      </w:r>
    </w:p>
    <w:p w14:paraId="1DF8AA82" w14:textId="77777777" w:rsidR="00B81609" w:rsidRPr="00591CB8" w:rsidRDefault="00B81609" w:rsidP="001B0D5F">
      <w:pPr>
        <w:numPr>
          <w:ilvl w:val="2"/>
          <w:numId w:val="3"/>
        </w:numPr>
        <w:spacing w:before="0" w:after="120"/>
        <w:ind w:hanging="373"/>
        <w:rPr>
          <w:rFonts w:ascii="Calibri" w:hAnsi="Calibri"/>
          <w:szCs w:val="24"/>
        </w:rPr>
      </w:pPr>
      <w:r w:rsidRPr="00591CB8">
        <w:rPr>
          <w:rFonts w:ascii="Calibri" w:hAnsi="Calibri"/>
          <w:bCs/>
          <w:szCs w:val="24"/>
        </w:rPr>
        <w:t xml:space="preserve">if any member of Staff has any concerns about any other member of Staff’s activity then he/she must report this; and </w:t>
      </w:r>
    </w:p>
    <w:p w14:paraId="258F7B58" w14:textId="77777777" w:rsidR="00B81609" w:rsidRPr="00591CB8" w:rsidRDefault="00B81609" w:rsidP="001B0D5F">
      <w:pPr>
        <w:numPr>
          <w:ilvl w:val="2"/>
          <w:numId w:val="3"/>
        </w:numPr>
        <w:spacing w:before="0" w:after="120"/>
        <w:ind w:hanging="373"/>
        <w:rPr>
          <w:rFonts w:ascii="Calibri" w:hAnsi="Calibri"/>
          <w:szCs w:val="24"/>
        </w:rPr>
      </w:pPr>
      <w:r w:rsidRPr="00591CB8">
        <w:rPr>
          <w:rFonts w:ascii="Calibri" w:hAnsi="Calibri"/>
          <w:bCs/>
          <w:szCs w:val="24"/>
        </w:rPr>
        <w:t>any threats should always be reported.</w:t>
      </w:r>
    </w:p>
    <w:p w14:paraId="64E1DA3D" w14:textId="1014564C" w:rsidR="00B81609" w:rsidRPr="009A6DC2" w:rsidRDefault="00737357" w:rsidP="009A6DC2">
      <w:pPr>
        <w:spacing w:before="0" w:after="120"/>
        <w:ind w:left="720" w:hanging="720"/>
        <w:rPr>
          <w:rFonts w:ascii="Calibri" w:hAnsi="Calibri"/>
        </w:rPr>
      </w:pPr>
      <w:r w:rsidRPr="009A6DC2">
        <w:rPr>
          <w:rFonts w:ascii="Calibri" w:hAnsi="Calibri"/>
        </w:rPr>
        <w:t>6.4</w:t>
      </w:r>
      <w:r w:rsidRPr="00591CB8">
        <w:rPr>
          <w:rFonts w:ascii="Calibri" w:hAnsi="Calibri"/>
          <w:bCs/>
          <w:szCs w:val="24"/>
        </w:rPr>
        <w:tab/>
      </w:r>
      <w:r w:rsidR="00EF21B4" w:rsidRPr="009A6DC2">
        <w:rPr>
          <w:rFonts w:ascii="Calibri" w:hAnsi="Calibri"/>
        </w:rPr>
        <w:t xml:space="preserve">In </w:t>
      </w:r>
      <w:r w:rsidR="00B81609" w:rsidRPr="009A6DC2">
        <w:rPr>
          <w:rFonts w:ascii="Calibri" w:hAnsi="Calibri"/>
        </w:rPr>
        <w:t xml:space="preserve">the event that a member of Staff is concerned that the </w:t>
      </w:r>
      <w:r w:rsidR="000C33A1" w:rsidRPr="009A6DC2">
        <w:rPr>
          <w:rFonts w:ascii="Calibri" w:hAnsi="Calibri"/>
        </w:rPr>
        <w:t>Scottish Squash Limited</w:t>
      </w:r>
      <w:r w:rsidR="00B81609" w:rsidRPr="009A6DC2">
        <w:rPr>
          <w:rFonts w:ascii="Calibri" w:hAnsi="Calibri"/>
        </w:rPr>
        <w:t xml:space="preserve"> Betting Integrity Officer </w:t>
      </w:r>
      <w:r w:rsidR="001279D6" w:rsidRPr="009A6DC2">
        <w:rPr>
          <w:rFonts w:ascii="Calibri" w:hAnsi="Calibri"/>
        </w:rPr>
        <w:t>(CE</w:t>
      </w:r>
      <w:r w:rsidR="001B0D5F" w:rsidRPr="009A6DC2">
        <w:rPr>
          <w:rFonts w:ascii="Calibri" w:hAnsi="Calibri"/>
        </w:rPr>
        <w:t>O</w:t>
      </w:r>
      <w:r w:rsidR="001279D6" w:rsidRPr="009A6DC2">
        <w:rPr>
          <w:rFonts w:ascii="Calibri" w:hAnsi="Calibri"/>
        </w:rPr>
        <w:t xml:space="preserve">) </w:t>
      </w:r>
      <w:r w:rsidR="00B81609" w:rsidRPr="009A6DC2">
        <w:rPr>
          <w:rFonts w:ascii="Calibri" w:hAnsi="Calibri"/>
        </w:rPr>
        <w:t xml:space="preserve">is involved in suspicious betting activity outlined in section 6.3 above, this should be reported to one of </w:t>
      </w:r>
      <w:r w:rsidR="000C33A1" w:rsidRPr="009A6DC2">
        <w:rPr>
          <w:rFonts w:ascii="Calibri" w:hAnsi="Calibri"/>
        </w:rPr>
        <w:t>Scottish Squash Limited</w:t>
      </w:r>
      <w:r w:rsidR="00103F2F" w:rsidRPr="009A6DC2">
        <w:rPr>
          <w:rFonts w:ascii="Calibri" w:hAnsi="Calibri"/>
        </w:rPr>
        <w:t xml:space="preserve">’s Board of </w:t>
      </w:r>
      <w:r w:rsidR="00B81609" w:rsidRPr="009A6DC2">
        <w:rPr>
          <w:rFonts w:ascii="Calibri" w:hAnsi="Calibri"/>
        </w:rPr>
        <w:t>Directors.</w:t>
      </w:r>
    </w:p>
    <w:p w14:paraId="31F99033" w14:textId="77777777" w:rsidR="00B81609" w:rsidRPr="00591CB8" w:rsidRDefault="00B81609" w:rsidP="001B0D5F">
      <w:pPr>
        <w:pStyle w:val="ListParagraph"/>
        <w:rPr>
          <w:rFonts w:ascii="Calibri" w:hAnsi="Calibri"/>
          <w:bCs/>
          <w:szCs w:val="24"/>
        </w:rPr>
      </w:pPr>
    </w:p>
    <w:p w14:paraId="423CE4A2" w14:textId="77777777" w:rsidR="00B81609" w:rsidRPr="00591CB8" w:rsidRDefault="00737357" w:rsidP="001B0D5F">
      <w:pPr>
        <w:spacing w:before="0" w:after="120"/>
        <w:ind w:left="810" w:hanging="810"/>
        <w:rPr>
          <w:rFonts w:ascii="Calibri" w:hAnsi="Calibri"/>
          <w:szCs w:val="24"/>
        </w:rPr>
      </w:pPr>
      <w:r w:rsidRPr="00591CB8">
        <w:rPr>
          <w:rFonts w:ascii="Calibri" w:hAnsi="Calibri"/>
          <w:bCs/>
          <w:szCs w:val="24"/>
        </w:rPr>
        <w:t>6.5</w:t>
      </w:r>
      <w:r w:rsidRPr="00591CB8">
        <w:rPr>
          <w:rFonts w:ascii="Calibri" w:hAnsi="Calibri"/>
          <w:bCs/>
          <w:szCs w:val="24"/>
        </w:rPr>
        <w:tab/>
      </w:r>
      <w:r w:rsidR="00B81609" w:rsidRPr="00591CB8">
        <w:rPr>
          <w:rFonts w:ascii="Calibri" w:hAnsi="Calibri"/>
          <w:bCs/>
          <w:szCs w:val="24"/>
        </w:rPr>
        <w:t xml:space="preserve">All Staff must co-operate with any investigation and/or request for information including the provision of documentation (e.g. telephone/betting records to the Investigations Panel </w:t>
      </w:r>
      <w:r w:rsidR="00B81609" w:rsidRPr="00591CB8">
        <w:rPr>
          <w:rFonts w:ascii="Calibri" w:hAnsi="Calibri"/>
          <w:szCs w:val="24"/>
        </w:rPr>
        <w:t>(see section 6.6-6.12 below)</w:t>
      </w:r>
    </w:p>
    <w:p w14:paraId="6FDFC880" w14:textId="77777777" w:rsidR="00B81609" w:rsidRPr="00591CB8" w:rsidRDefault="00B81609" w:rsidP="001B0D5F">
      <w:pPr>
        <w:spacing w:before="0" w:after="120"/>
        <w:ind w:left="792"/>
        <w:rPr>
          <w:rFonts w:ascii="Calibri" w:hAnsi="Calibri"/>
          <w:szCs w:val="24"/>
        </w:rPr>
      </w:pPr>
    </w:p>
    <w:p w14:paraId="2DE032EF" w14:textId="7270A01D" w:rsidR="00B81609" w:rsidRPr="009A6DC2" w:rsidRDefault="00737357" w:rsidP="009A6DC2">
      <w:pPr>
        <w:spacing w:before="0" w:after="120"/>
        <w:ind w:left="810" w:hanging="810"/>
        <w:rPr>
          <w:rFonts w:ascii="Calibri" w:hAnsi="Calibri"/>
        </w:rPr>
      </w:pPr>
      <w:r w:rsidRPr="5743FC55">
        <w:rPr>
          <w:rFonts w:ascii="Calibri" w:hAnsi="Calibri" w:cs="Calibri"/>
        </w:rPr>
        <w:t xml:space="preserve">6.6        </w:t>
      </w:r>
      <w:r w:rsidRPr="00591CB8">
        <w:rPr>
          <w:rFonts w:ascii="Calibri" w:hAnsi="Calibri"/>
          <w:bCs/>
          <w:szCs w:val="24"/>
        </w:rPr>
        <w:tab/>
      </w:r>
      <w:r w:rsidR="00B81609" w:rsidRPr="5743FC55">
        <w:rPr>
          <w:rFonts w:ascii="Calibri" w:hAnsi="Calibri" w:cs="Calibri"/>
        </w:rPr>
        <w:t xml:space="preserve">The Betting Integrity Officer will co-ordinate the investigation and set up an Investigations Panel consisting of not less than three </w:t>
      </w:r>
      <w:r w:rsidR="000C33A1" w:rsidRPr="5743FC55">
        <w:rPr>
          <w:rFonts w:ascii="Calibri" w:hAnsi="Calibri" w:cs="Calibri"/>
        </w:rPr>
        <w:t>Scottish Squash Limited</w:t>
      </w:r>
      <w:r w:rsidR="00B81609" w:rsidRPr="5743FC55">
        <w:rPr>
          <w:rFonts w:ascii="Calibri" w:hAnsi="Calibri" w:cs="Calibri"/>
        </w:rPr>
        <w:t xml:space="preserve"> Staff members including the Betting Integrity Officer. </w:t>
      </w:r>
      <w:r w:rsidR="00574BB4" w:rsidRPr="5743FC55">
        <w:rPr>
          <w:rFonts w:ascii="Calibri" w:hAnsi="Calibri" w:cs="Calibri"/>
        </w:rPr>
        <w:t xml:space="preserve">  The Investigations Panel will not include any person under investigation or any person reasonably considered to be associated with the person under investigation. </w:t>
      </w:r>
      <w:proofErr w:type="gramStart"/>
      <w:r w:rsidR="00574BB4" w:rsidRPr="5743FC55">
        <w:rPr>
          <w:rFonts w:ascii="Calibri" w:hAnsi="Calibri" w:cs="Calibri"/>
        </w:rPr>
        <w:t>In the event that</w:t>
      </w:r>
      <w:proofErr w:type="gramEnd"/>
      <w:r w:rsidR="00574BB4" w:rsidRPr="5743FC55">
        <w:rPr>
          <w:rFonts w:ascii="Calibri" w:hAnsi="Calibri" w:cs="Calibri"/>
        </w:rPr>
        <w:t xml:space="preserve"> the Betting Integrity Officer is under investigation the Investigations Panel will be appointed by the </w:t>
      </w:r>
      <w:r w:rsidR="000C33A1" w:rsidRPr="5743FC55">
        <w:rPr>
          <w:rFonts w:ascii="Calibri" w:hAnsi="Calibri" w:cs="Calibri"/>
        </w:rPr>
        <w:t>Scottish Squash Limited</w:t>
      </w:r>
      <w:r w:rsidR="00574BB4" w:rsidRPr="5743FC55">
        <w:rPr>
          <w:rFonts w:ascii="Calibri" w:hAnsi="Calibri" w:cs="Calibri"/>
        </w:rPr>
        <w:t xml:space="preserve"> board of Directors. It shall be in the option of the Betting Integrity Officer (or of the Board of Directors if they are called upon to appoint the Investigations Panel) to appoint a person independent to </w:t>
      </w:r>
      <w:r w:rsidR="000C33A1" w:rsidRPr="5743FC55">
        <w:rPr>
          <w:rFonts w:ascii="Calibri" w:hAnsi="Calibri" w:cs="Calibri"/>
        </w:rPr>
        <w:t>Scottish Squash Limited</w:t>
      </w:r>
      <w:r w:rsidR="00574BB4" w:rsidRPr="5743FC55">
        <w:rPr>
          <w:rFonts w:ascii="Calibri" w:hAnsi="Calibri" w:cs="Calibri"/>
        </w:rPr>
        <w:t xml:space="preserve"> management to chair the Investigation Panel.</w:t>
      </w:r>
    </w:p>
    <w:p w14:paraId="096D6C89" w14:textId="77777777" w:rsidR="00B81609" w:rsidRPr="00591CB8" w:rsidRDefault="00B81609" w:rsidP="00B81609">
      <w:pPr>
        <w:spacing w:before="0" w:after="120"/>
        <w:jc w:val="both"/>
        <w:rPr>
          <w:rFonts w:ascii="Calibri" w:hAnsi="Calibri"/>
          <w:szCs w:val="24"/>
        </w:rPr>
      </w:pPr>
    </w:p>
    <w:p w14:paraId="0354D2EE" w14:textId="77777777" w:rsidR="00B81609" w:rsidRPr="00591CB8" w:rsidRDefault="00737357" w:rsidP="001B0D5F">
      <w:pPr>
        <w:spacing w:before="0" w:after="120"/>
        <w:ind w:left="720" w:hanging="720"/>
        <w:rPr>
          <w:rFonts w:ascii="Calibri" w:hAnsi="Calibri"/>
          <w:bCs/>
          <w:szCs w:val="24"/>
        </w:rPr>
      </w:pPr>
      <w:r w:rsidRPr="00591CB8">
        <w:rPr>
          <w:rFonts w:ascii="Calibri" w:hAnsi="Calibri"/>
          <w:szCs w:val="24"/>
        </w:rPr>
        <w:lastRenderedPageBreak/>
        <w:t>6.7</w:t>
      </w:r>
      <w:r w:rsidRPr="00591CB8">
        <w:rPr>
          <w:rFonts w:ascii="Calibri" w:hAnsi="Calibri"/>
          <w:szCs w:val="24"/>
        </w:rPr>
        <w:tab/>
      </w:r>
      <w:r w:rsidR="00EF21B4" w:rsidRPr="00591CB8">
        <w:rPr>
          <w:rFonts w:ascii="Calibri" w:hAnsi="Calibri"/>
          <w:szCs w:val="24"/>
        </w:rPr>
        <w:t>The</w:t>
      </w:r>
      <w:r w:rsidR="00B81609" w:rsidRPr="00591CB8">
        <w:rPr>
          <w:rFonts w:ascii="Calibri" w:hAnsi="Calibri"/>
          <w:szCs w:val="24"/>
        </w:rPr>
        <w:t xml:space="preserve"> Investigations Panel will investigate the allegation. A member of the Investigations Panel will be allocated with the responsibility for leading the investigation process.</w:t>
      </w:r>
    </w:p>
    <w:p w14:paraId="652537F2" w14:textId="77777777" w:rsidR="00B81609" w:rsidRPr="00591CB8" w:rsidRDefault="00B81609" w:rsidP="001B0D5F">
      <w:pPr>
        <w:spacing w:before="0" w:after="120"/>
        <w:rPr>
          <w:rFonts w:ascii="Calibri" w:hAnsi="Calibri"/>
          <w:bCs/>
          <w:szCs w:val="24"/>
        </w:rPr>
      </w:pPr>
    </w:p>
    <w:p w14:paraId="19DC61DE" w14:textId="77777777" w:rsidR="00B81609" w:rsidRPr="00591CB8" w:rsidRDefault="00737357" w:rsidP="001B0D5F">
      <w:pPr>
        <w:spacing w:before="0" w:after="120"/>
        <w:ind w:left="810" w:hanging="810"/>
        <w:rPr>
          <w:rFonts w:ascii="Calibri" w:hAnsi="Calibri"/>
          <w:bCs/>
          <w:szCs w:val="24"/>
        </w:rPr>
      </w:pPr>
      <w:r w:rsidRPr="00591CB8">
        <w:rPr>
          <w:rFonts w:ascii="Calibri" w:hAnsi="Calibri"/>
          <w:bCs/>
          <w:szCs w:val="24"/>
        </w:rPr>
        <w:t>6.8</w:t>
      </w:r>
      <w:r w:rsidRPr="00591CB8">
        <w:rPr>
          <w:rFonts w:ascii="Calibri" w:hAnsi="Calibri"/>
          <w:bCs/>
          <w:szCs w:val="24"/>
        </w:rPr>
        <w:tab/>
      </w:r>
      <w:r w:rsidR="00B81609" w:rsidRPr="00591CB8">
        <w:rPr>
          <w:rFonts w:ascii="Calibri" w:hAnsi="Calibri"/>
          <w:bCs/>
          <w:szCs w:val="24"/>
        </w:rPr>
        <w:t>The Investigations Panel should establish the facts quickly and any threat of further corrupt betting and associated activity should be removed immediately.</w:t>
      </w:r>
    </w:p>
    <w:p w14:paraId="4B98026C" w14:textId="77777777" w:rsidR="00B81609" w:rsidRPr="00591CB8" w:rsidRDefault="00B81609" w:rsidP="001B0D5F">
      <w:pPr>
        <w:spacing w:before="0" w:after="120"/>
        <w:rPr>
          <w:rFonts w:ascii="Calibri" w:hAnsi="Calibri"/>
          <w:bCs/>
          <w:szCs w:val="24"/>
        </w:rPr>
      </w:pPr>
    </w:p>
    <w:p w14:paraId="5BB9C8B4" w14:textId="77777777" w:rsidR="00B81609" w:rsidRPr="00591CB8" w:rsidRDefault="00737357" w:rsidP="001B0D5F">
      <w:pPr>
        <w:spacing w:before="0" w:after="120"/>
        <w:rPr>
          <w:rFonts w:ascii="Calibri" w:hAnsi="Calibri"/>
          <w:bCs/>
          <w:szCs w:val="24"/>
        </w:rPr>
      </w:pPr>
      <w:r w:rsidRPr="00591CB8">
        <w:rPr>
          <w:rFonts w:ascii="Calibri" w:hAnsi="Calibri"/>
          <w:bCs/>
          <w:szCs w:val="24"/>
        </w:rPr>
        <w:t>6.9</w:t>
      </w:r>
      <w:r w:rsidRPr="00591CB8">
        <w:rPr>
          <w:rFonts w:ascii="Calibri" w:hAnsi="Calibri"/>
          <w:bCs/>
          <w:szCs w:val="24"/>
        </w:rPr>
        <w:tab/>
      </w:r>
      <w:r w:rsidR="00B81609" w:rsidRPr="00591CB8">
        <w:rPr>
          <w:rFonts w:ascii="Calibri" w:hAnsi="Calibri"/>
          <w:bCs/>
          <w:szCs w:val="24"/>
        </w:rPr>
        <w:t xml:space="preserve"> The Investigations Panel is required to:</w:t>
      </w:r>
    </w:p>
    <w:p w14:paraId="2D67DAD6" w14:textId="77777777" w:rsidR="00B81609" w:rsidRPr="00591CB8" w:rsidRDefault="26AAA49B" w:rsidP="26AAA49B">
      <w:pPr>
        <w:numPr>
          <w:ilvl w:val="2"/>
          <w:numId w:val="3"/>
        </w:numPr>
        <w:spacing w:before="0" w:after="120"/>
        <w:ind w:hanging="373"/>
        <w:rPr>
          <w:rFonts w:ascii="Calibri" w:hAnsi="Calibri" w:cs="Calibri"/>
        </w:rPr>
      </w:pPr>
      <w:r w:rsidRPr="26AAA49B">
        <w:rPr>
          <w:rFonts w:ascii="Calibri" w:hAnsi="Calibri" w:cs="Calibri"/>
        </w:rPr>
        <w:t xml:space="preserve">act promptly in investigating the allegation and taking any action required </w:t>
      </w:r>
    </w:p>
    <w:p w14:paraId="0FD2CC2B" w14:textId="77777777" w:rsidR="00B81609" w:rsidRPr="00591CB8" w:rsidRDefault="00B81609" w:rsidP="001B0D5F">
      <w:pPr>
        <w:numPr>
          <w:ilvl w:val="2"/>
          <w:numId w:val="3"/>
        </w:numPr>
        <w:spacing w:before="0" w:after="120"/>
        <w:ind w:hanging="373"/>
        <w:rPr>
          <w:rFonts w:ascii="Calibri" w:hAnsi="Calibri"/>
          <w:bCs/>
          <w:szCs w:val="24"/>
        </w:rPr>
      </w:pPr>
      <w:r w:rsidRPr="00591CB8">
        <w:rPr>
          <w:rFonts w:ascii="Calibri" w:hAnsi="Calibri"/>
          <w:bCs/>
          <w:szCs w:val="24"/>
        </w:rPr>
        <w:t>fully document the investigation process;</w:t>
      </w:r>
    </w:p>
    <w:p w14:paraId="5B562010" w14:textId="77777777" w:rsidR="00B81609" w:rsidRPr="00591CB8" w:rsidRDefault="00B81609" w:rsidP="001B0D5F">
      <w:pPr>
        <w:numPr>
          <w:ilvl w:val="2"/>
          <w:numId w:val="3"/>
        </w:numPr>
        <w:spacing w:before="0" w:after="120"/>
        <w:ind w:hanging="373"/>
        <w:rPr>
          <w:rFonts w:ascii="Calibri" w:hAnsi="Calibri"/>
          <w:bCs/>
          <w:szCs w:val="24"/>
        </w:rPr>
      </w:pPr>
      <w:r w:rsidRPr="00591CB8">
        <w:rPr>
          <w:rFonts w:ascii="Calibri" w:hAnsi="Calibri"/>
          <w:bCs/>
          <w:szCs w:val="24"/>
        </w:rPr>
        <w:t>secure evidence in a manner which does not alert suspects at the outset of the investigation; and</w:t>
      </w:r>
    </w:p>
    <w:p w14:paraId="23BAE3AE" w14:textId="77777777" w:rsidR="00B81609" w:rsidRPr="00591CB8" w:rsidRDefault="00B81609" w:rsidP="001B0D5F">
      <w:pPr>
        <w:numPr>
          <w:ilvl w:val="2"/>
          <w:numId w:val="3"/>
        </w:numPr>
        <w:spacing w:before="0" w:after="120"/>
        <w:ind w:hanging="373"/>
        <w:rPr>
          <w:rFonts w:ascii="Calibri" w:hAnsi="Calibri"/>
          <w:bCs/>
          <w:szCs w:val="24"/>
        </w:rPr>
      </w:pPr>
      <w:r w:rsidRPr="00591CB8">
        <w:rPr>
          <w:rFonts w:ascii="Calibri" w:hAnsi="Calibri"/>
          <w:bCs/>
          <w:szCs w:val="24"/>
        </w:rPr>
        <w:t xml:space="preserve">ensure that the evidence is secured in a legally admissible form (e.g. evidence must be carefully preserved; it should not be </w:t>
      </w:r>
      <w:proofErr w:type="gramStart"/>
      <w:r w:rsidRPr="00591CB8">
        <w:rPr>
          <w:rFonts w:ascii="Calibri" w:hAnsi="Calibri"/>
          <w:bCs/>
          <w:szCs w:val="24"/>
        </w:rPr>
        <w:t>handled</w:t>
      </w:r>
      <w:proofErr w:type="gramEnd"/>
      <w:r w:rsidRPr="00591CB8">
        <w:rPr>
          <w:rFonts w:ascii="Calibri" w:hAnsi="Calibri"/>
          <w:bCs/>
          <w:szCs w:val="24"/>
        </w:rPr>
        <w:t xml:space="preserve"> and no marks made on original documents; a record should be kept of anyone handling evidence).</w:t>
      </w:r>
    </w:p>
    <w:p w14:paraId="519B95B5" w14:textId="77777777" w:rsidR="00B81609" w:rsidRPr="00591CB8" w:rsidRDefault="00B81609" w:rsidP="001B0D5F">
      <w:pPr>
        <w:spacing w:before="0" w:after="120"/>
        <w:rPr>
          <w:rFonts w:ascii="Calibri" w:hAnsi="Calibri"/>
          <w:bCs/>
          <w:szCs w:val="24"/>
        </w:rPr>
      </w:pPr>
    </w:p>
    <w:p w14:paraId="68583D6D" w14:textId="77777777" w:rsidR="00B81609" w:rsidRPr="00591CB8" w:rsidRDefault="00737357" w:rsidP="001B0D5F">
      <w:pPr>
        <w:spacing w:before="0" w:after="120"/>
        <w:ind w:left="720" w:hanging="720"/>
        <w:rPr>
          <w:rFonts w:ascii="Calibri" w:hAnsi="Calibri"/>
          <w:bCs/>
          <w:szCs w:val="24"/>
        </w:rPr>
      </w:pPr>
      <w:r w:rsidRPr="00591CB8">
        <w:rPr>
          <w:rFonts w:ascii="Calibri" w:hAnsi="Calibri"/>
          <w:bCs/>
          <w:szCs w:val="24"/>
        </w:rPr>
        <w:t>6.10</w:t>
      </w:r>
      <w:r w:rsidRPr="00591CB8">
        <w:rPr>
          <w:rFonts w:ascii="Calibri" w:hAnsi="Calibri"/>
          <w:bCs/>
          <w:szCs w:val="24"/>
        </w:rPr>
        <w:tab/>
      </w:r>
      <w:r w:rsidR="00B81609" w:rsidRPr="00591CB8">
        <w:rPr>
          <w:rFonts w:ascii="Calibri" w:hAnsi="Calibri"/>
          <w:bCs/>
          <w:szCs w:val="24"/>
        </w:rPr>
        <w:t>Depending on the nature of the activity, the Investigations Panel may refer the matter to the Gambling Commission for consideration of an investigation of the criminal offence of cheating (section 42 of the Gambling Act 2005). Additionally, the Investigations Panel may wish to liaise with betting operators, European/International federations, the Police and the Sports Betting Group.</w:t>
      </w:r>
    </w:p>
    <w:p w14:paraId="45651AB5" w14:textId="77777777" w:rsidR="00B81609" w:rsidRPr="00591CB8" w:rsidRDefault="00B81609" w:rsidP="001B0D5F">
      <w:pPr>
        <w:spacing w:before="0" w:after="120"/>
        <w:ind w:left="792"/>
        <w:rPr>
          <w:rFonts w:ascii="Calibri" w:hAnsi="Calibri"/>
          <w:bCs/>
          <w:szCs w:val="24"/>
        </w:rPr>
      </w:pPr>
    </w:p>
    <w:p w14:paraId="6C500D75" w14:textId="77777777" w:rsidR="00B81609" w:rsidRPr="00591CB8" w:rsidRDefault="00737357" w:rsidP="001B0D5F">
      <w:pPr>
        <w:spacing w:before="0" w:after="120"/>
        <w:ind w:left="720" w:hanging="720"/>
        <w:rPr>
          <w:rFonts w:ascii="Calibri" w:hAnsi="Calibri"/>
          <w:bCs/>
          <w:szCs w:val="24"/>
        </w:rPr>
      </w:pPr>
      <w:r w:rsidRPr="00591CB8">
        <w:rPr>
          <w:rFonts w:ascii="Calibri" w:hAnsi="Calibri"/>
          <w:bCs/>
          <w:szCs w:val="24"/>
        </w:rPr>
        <w:t>6.11</w:t>
      </w:r>
      <w:r w:rsidRPr="00591CB8">
        <w:rPr>
          <w:rFonts w:ascii="Calibri" w:hAnsi="Calibri"/>
          <w:bCs/>
          <w:szCs w:val="24"/>
        </w:rPr>
        <w:tab/>
      </w:r>
      <w:r w:rsidR="00B81609" w:rsidRPr="00591CB8">
        <w:rPr>
          <w:rFonts w:ascii="Calibri" w:hAnsi="Calibri"/>
          <w:bCs/>
          <w:szCs w:val="24"/>
        </w:rPr>
        <w:t xml:space="preserve">Depending on the nature of the fraud, the Investigations Panel may wish to contact external experts for advice. </w:t>
      </w:r>
    </w:p>
    <w:p w14:paraId="3C884F2D" w14:textId="77777777" w:rsidR="00B81609" w:rsidRPr="00591CB8" w:rsidRDefault="00B81609" w:rsidP="001B0D5F">
      <w:pPr>
        <w:spacing w:before="0" w:after="120"/>
        <w:rPr>
          <w:rFonts w:ascii="Calibri" w:hAnsi="Calibri"/>
          <w:bCs/>
          <w:szCs w:val="24"/>
        </w:rPr>
      </w:pPr>
    </w:p>
    <w:p w14:paraId="05031887" w14:textId="77777777" w:rsidR="00B81609" w:rsidRPr="00591CB8" w:rsidRDefault="00737357" w:rsidP="001B0D5F">
      <w:pPr>
        <w:spacing w:before="0" w:after="120"/>
        <w:ind w:left="720" w:hanging="720"/>
        <w:rPr>
          <w:rFonts w:ascii="Calibri" w:hAnsi="Calibri"/>
          <w:bCs/>
          <w:szCs w:val="24"/>
        </w:rPr>
      </w:pPr>
      <w:r w:rsidRPr="00591CB8">
        <w:rPr>
          <w:rFonts w:ascii="Calibri" w:hAnsi="Calibri"/>
          <w:bCs/>
          <w:szCs w:val="24"/>
        </w:rPr>
        <w:t>6.12</w:t>
      </w:r>
      <w:r w:rsidRPr="00591CB8">
        <w:rPr>
          <w:rFonts w:ascii="Calibri" w:hAnsi="Calibri"/>
          <w:bCs/>
          <w:szCs w:val="24"/>
        </w:rPr>
        <w:tab/>
      </w:r>
      <w:r w:rsidR="00B81609" w:rsidRPr="00591CB8">
        <w:rPr>
          <w:rFonts w:ascii="Calibri" w:hAnsi="Calibri"/>
          <w:bCs/>
          <w:szCs w:val="24"/>
        </w:rPr>
        <w:t xml:space="preserve">The Investigations Panel must obtain the consent of SMT before contacting any of the third parties referred to in 6.9 and 6.10 above. </w:t>
      </w:r>
    </w:p>
    <w:p w14:paraId="41F4D4DA" w14:textId="77777777" w:rsidR="00B81609" w:rsidRPr="00591CB8" w:rsidRDefault="00B81609" w:rsidP="001B0D5F">
      <w:pPr>
        <w:rPr>
          <w:rFonts w:ascii="Calibri" w:hAnsi="Calibri"/>
          <w:bCs/>
          <w:szCs w:val="24"/>
        </w:rPr>
      </w:pPr>
    </w:p>
    <w:p w14:paraId="72CCDDF7" w14:textId="77777777" w:rsidR="00B81609" w:rsidRPr="00591CB8" w:rsidRDefault="00737357" w:rsidP="001B0D5F">
      <w:pPr>
        <w:spacing w:before="0" w:after="120"/>
        <w:ind w:left="720" w:hanging="720"/>
        <w:rPr>
          <w:rFonts w:ascii="Calibri" w:hAnsi="Calibri"/>
          <w:bCs/>
          <w:szCs w:val="24"/>
        </w:rPr>
      </w:pPr>
      <w:r w:rsidRPr="07409163">
        <w:rPr>
          <w:rFonts w:ascii="Calibri" w:hAnsi="Calibri" w:cs="Calibri"/>
        </w:rPr>
        <w:t>6.13</w:t>
      </w:r>
      <w:r w:rsidRPr="00591CB8">
        <w:rPr>
          <w:rFonts w:ascii="Calibri" w:hAnsi="Calibri"/>
          <w:bCs/>
          <w:szCs w:val="24"/>
        </w:rPr>
        <w:tab/>
      </w:r>
      <w:r w:rsidR="00B81609" w:rsidRPr="07409163">
        <w:rPr>
          <w:rFonts w:ascii="Calibri" w:hAnsi="Calibri" w:cs="Calibri"/>
        </w:rPr>
        <w:t>The Investigations Panel will prepare a report of its fin</w:t>
      </w:r>
      <w:r w:rsidR="00535274" w:rsidRPr="07409163">
        <w:rPr>
          <w:rFonts w:ascii="Calibri" w:hAnsi="Calibri" w:cs="Calibri"/>
        </w:rPr>
        <w:t>dings and recommendations to chair of the compliance group</w:t>
      </w:r>
      <w:r w:rsidR="00C93F71" w:rsidRPr="07409163">
        <w:rPr>
          <w:rFonts w:ascii="Calibri" w:hAnsi="Calibri" w:cs="Calibri"/>
        </w:rPr>
        <w:t xml:space="preserve"> </w:t>
      </w:r>
      <w:r w:rsidR="00B81609" w:rsidRPr="07409163">
        <w:rPr>
          <w:rFonts w:ascii="Calibri" w:hAnsi="Calibri" w:cs="Calibri"/>
        </w:rPr>
        <w:t>for final approval. The report will include details of:</w:t>
      </w:r>
    </w:p>
    <w:p w14:paraId="55F7CE17" w14:textId="77777777" w:rsidR="00B81609" w:rsidRPr="00591CB8" w:rsidRDefault="00B81609" w:rsidP="001B0D5F">
      <w:pPr>
        <w:numPr>
          <w:ilvl w:val="2"/>
          <w:numId w:val="3"/>
        </w:numPr>
        <w:spacing w:before="0" w:after="120"/>
        <w:ind w:hanging="373"/>
        <w:rPr>
          <w:rFonts w:ascii="Calibri" w:hAnsi="Calibri"/>
          <w:bCs/>
          <w:szCs w:val="24"/>
        </w:rPr>
      </w:pPr>
      <w:r w:rsidRPr="00591CB8">
        <w:rPr>
          <w:rFonts w:ascii="Calibri" w:hAnsi="Calibri"/>
          <w:bCs/>
          <w:szCs w:val="24"/>
        </w:rPr>
        <w:t xml:space="preserve">recommendations on how to deal with employees under suspicion (which may include action to suspend or dismiss </w:t>
      </w:r>
      <w:proofErr w:type="gramStart"/>
      <w:r w:rsidRPr="00591CB8">
        <w:rPr>
          <w:rFonts w:ascii="Calibri" w:hAnsi="Calibri"/>
          <w:bCs/>
          <w:szCs w:val="24"/>
        </w:rPr>
        <w:t>a</w:t>
      </w:r>
      <w:proofErr w:type="gramEnd"/>
      <w:r w:rsidRPr="00591CB8">
        <w:rPr>
          <w:rFonts w:ascii="Calibri" w:hAnsi="Calibri"/>
          <w:bCs/>
          <w:szCs w:val="24"/>
        </w:rPr>
        <w:t xml:space="preserve"> employee- employees under suspicion who are allowed to remain on the premises must be kept under constant surveillance; carry out an immediate search of the suspects work area, filing cabinets, computer files);</w:t>
      </w:r>
    </w:p>
    <w:p w14:paraId="100542D0" w14:textId="77777777" w:rsidR="00B81609" w:rsidRPr="00591CB8" w:rsidRDefault="00B81609" w:rsidP="001B0D5F">
      <w:pPr>
        <w:numPr>
          <w:ilvl w:val="2"/>
          <w:numId w:val="3"/>
        </w:numPr>
        <w:spacing w:before="0" w:after="120"/>
        <w:ind w:hanging="373"/>
        <w:rPr>
          <w:rFonts w:ascii="Calibri" w:hAnsi="Calibri"/>
          <w:bCs/>
          <w:szCs w:val="24"/>
        </w:rPr>
      </w:pPr>
      <w:r w:rsidRPr="00591CB8">
        <w:rPr>
          <w:rFonts w:ascii="Calibri" w:hAnsi="Calibri"/>
          <w:bCs/>
          <w:szCs w:val="24"/>
        </w:rPr>
        <w:t>recommendations on how to deal with third parties under suspicion;</w:t>
      </w:r>
    </w:p>
    <w:p w14:paraId="6E3A7EA8" w14:textId="77777777" w:rsidR="00B81609" w:rsidRPr="00591CB8" w:rsidRDefault="00B81609" w:rsidP="001B0D5F">
      <w:pPr>
        <w:numPr>
          <w:ilvl w:val="2"/>
          <w:numId w:val="3"/>
        </w:numPr>
        <w:spacing w:before="0" w:after="120"/>
        <w:ind w:hanging="373"/>
        <w:rPr>
          <w:rFonts w:ascii="Calibri" w:hAnsi="Calibri"/>
          <w:bCs/>
          <w:szCs w:val="24"/>
        </w:rPr>
      </w:pPr>
      <w:r w:rsidRPr="00591CB8">
        <w:rPr>
          <w:rFonts w:ascii="Calibri" w:hAnsi="Calibri"/>
          <w:bCs/>
          <w:szCs w:val="24"/>
        </w:rPr>
        <w:lastRenderedPageBreak/>
        <w:t xml:space="preserve">recommendations for mitigating the threat of future corrupt betting and associated activity by taking appropriate action to improve controls; </w:t>
      </w:r>
    </w:p>
    <w:p w14:paraId="68436334" w14:textId="77777777" w:rsidR="00B81609" w:rsidRPr="00591CB8" w:rsidRDefault="00B81609" w:rsidP="001B0D5F">
      <w:pPr>
        <w:numPr>
          <w:ilvl w:val="2"/>
          <w:numId w:val="3"/>
        </w:numPr>
        <w:spacing w:before="0" w:after="120"/>
        <w:ind w:hanging="373"/>
        <w:rPr>
          <w:rFonts w:ascii="Calibri" w:hAnsi="Calibri"/>
          <w:bCs/>
          <w:szCs w:val="24"/>
        </w:rPr>
      </w:pPr>
      <w:r w:rsidRPr="00591CB8">
        <w:rPr>
          <w:rFonts w:ascii="Calibri" w:hAnsi="Calibri"/>
          <w:bCs/>
          <w:szCs w:val="24"/>
        </w:rPr>
        <w:t>recommendations for disseminating the lessons learned from the experience in cases where there may be implications for the organisation as a whole; and</w:t>
      </w:r>
    </w:p>
    <w:p w14:paraId="1712E22B" w14:textId="77777777" w:rsidR="00B81609" w:rsidRPr="00591CB8" w:rsidRDefault="00B81609" w:rsidP="001B0D5F">
      <w:pPr>
        <w:numPr>
          <w:ilvl w:val="2"/>
          <w:numId w:val="3"/>
        </w:numPr>
        <w:spacing w:before="0" w:after="120"/>
        <w:ind w:hanging="373"/>
        <w:rPr>
          <w:rFonts w:ascii="Calibri" w:hAnsi="Calibri"/>
          <w:bCs/>
          <w:szCs w:val="24"/>
        </w:rPr>
      </w:pPr>
      <w:r w:rsidRPr="00591CB8">
        <w:rPr>
          <w:rFonts w:ascii="Calibri" w:hAnsi="Calibri"/>
          <w:bCs/>
          <w:szCs w:val="24"/>
        </w:rPr>
        <w:t>recommendations on what information can be released externally if requested.</w:t>
      </w:r>
    </w:p>
    <w:p w14:paraId="35D9CA02" w14:textId="77777777" w:rsidR="00B81609" w:rsidRPr="00591CB8" w:rsidRDefault="00B81609" w:rsidP="001B0D5F">
      <w:pPr>
        <w:spacing w:before="0" w:after="120"/>
        <w:ind w:left="1224"/>
        <w:rPr>
          <w:rFonts w:ascii="Calibri" w:hAnsi="Calibri"/>
          <w:bCs/>
          <w:szCs w:val="24"/>
        </w:rPr>
      </w:pPr>
    </w:p>
    <w:p w14:paraId="1BE24A1C" w14:textId="65BB7E5B" w:rsidR="00B81609" w:rsidRPr="009A6DC2" w:rsidRDefault="00682FA3" w:rsidP="009A6DC2">
      <w:pPr>
        <w:spacing w:before="0" w:after="120"/>
        <w:ind w:left="720" w:hanging="720"/>
        <w:rPr>
          <w:rFonts w:ascii="Calibri" w:hAnsi="Calibri"/>
        </w:rPr>
      </w:pPr>
      <w:r w:rsidRPr="009A6DC2">
        <w:rPr>
          <w:rFonts w:ascii="Calibri" w:hAnsi="Calibri"/>
        </w:rPr>
        <w:t>6.14</w:t>
      </w:r>
      <w:r w:rsidRPr="00591CB8">
        <w:rPr>
          <w:rFonts w:ascii="Calibri" w:hAnsi="Calibri"/>
          <w:bCs/>
          <w:szCs w:val="24"/>
        </w:rPr>
        <w:tab/>
      </w:r>
      <w:r w:rsidR="00B81609" w:rsidRPr="009A6DC2">
        <w:rPr>
          <w:rFonts w:ascii="Calibri" w:hAnsi="Calibri"/>
        </w:rPr>
        <w:t xml:space="preserve">The Investigations Panel should liaise with </w:t>
      </w:r>
      <w:r w:rsidR="001279D6" w:rsidRPr="009A6DC2">
        <w:rPr>
          <w:rFonts w:ascii="Calibri" w:hAnsi="Calibri"/>
        </w:rPr>
        <w:t xml:space="preserve">those in </w:t>
      </w:r>
      <w:r w:rsidR="000C33A1" w:rsidRPr="009A6DC2">
        <w:rPr>
          <w:rFonts w:ascii="Calibri" w:hAnsi="Calibri"/>
        </w:rPr>
        <w:t>Scottish Squash Limited</w:t>
      </w:r>
      <w:r w:rsidR="001279D6" w:rsidRPr="009A6DC2">
        <w:rPr>
          <w:rFonts w:ascii="Calibri" w:hAnsi="Calibri"/>
        </w:rPr>
        <w:t xml:space="preserve"> with media responsibility </w:t>
      </w:r>
      <w:r w:rsidR="00B81609" w:rsidRPr="009A6DC2">
        <w:rPr>
          <w:rFonts w:ascii="Calibri" w:hAnsi="Calibri"/>
        </w:rPr>
        <w:t>and inform them precisely of what information can be released if requested.  Th</w:t>
      </w:r>
      <w:r w:rsidR="001279D6" w:rsidRPr="009A6DC2">
        <w:rPr>
          <w:rFonts w:ascii="Calibri" w:hAnsi="Calibri"/>
        </w:rPr>
        <w:t>ose with media responsibility s</w:t>
      </w:r>
      <w:r w:rsidR="00B81609" w:rsidRPr="009A6DC2">
        <w:rPr>
          <w:rFonts w:ascii="Calibri" w:hAnsi="Calibri"/>
        </w:rPr>
        <w:t xml:space="preserve">hould retain a record of what information was released and to whom. </w:t>
      </w:r>
    </w:p>
    <w:p w14:paraId="2BDF7B51" w14:textId="77777777" w:rsidR="00B81609" w:rsidRPr="00591CB8" w:rsidRDefault="00682FA3" w:rsidP="001B0D5F">
      <w:pPr>
        <w:spacing w:before="0" w:after="120"/>
        <w:ind w:left="810" w:hanging="810"/>
        <w:rPr>
          <w:rFonts w:ascii="Calibri" w:hAnsi="Calibri"/>
          <w:bCs/>
          <w:szCs w:val="24"/>
        </w:rPr>
      </w:pPr>
      <w:r w:rsidRPr="00591CB8">
        <w:rPr>
          <w:rFonts w:ascii="Calibri" w:hAnsi="Calibri"/>
          <w:bCs/>
          <w:szCs w:val="24"/>
        </w:rPr>
        <w:t>6.15</w:t>
      </w:r>
      <w:r w:rsidRPr="00591CB8">
        <w:rPr>
          <w:rFonts w:ascii="Calibri" w:hAnsi="Calibri"/>
          <w:bCs/>
          <w:szCs w:val="24"/>
        </w:rPr>
        <w:tab/>
      </w:r>
      <w:r w:rsidR="00B81609" w:rsidRPr="00591CB8">
        <w:rPr>
          <w:rFonts w:ascii="Calibri" w:hAnsi="Calibri"/>
          <w:bCs/>
          <w:szCs w:val="24"/>
        </w:rPr>
        <w:t>If a member of Staff feels that his/her concerns have not been dealt with appropriately internally, you should also be aware that you are empowered to take any concerns to the relevant authorities and other associated external bodies including the Gambling Commission, so long as you act in good faith.</w:t>
      </w:r>
    </w:p>
    <w:p w14:paraId="2956B9B6" w14:textId="77777777" w:rsidR="00B81609" w:rsidRPr="000C33A1" w:rsidRDefault="000B7714" w:rsidP="001B0D5F">
      <w:pPr>
        <w:spacing w:before="0" w:after="120"/>
        <w:ind w:left="792"/>
        <w:rPr>
          <w:rFonts w:ascii="Arial" w:hAnsi="Arial"/>
          <w:bCs/>
          <w:szCs w:val="24"/>
        </w:rPr>
      </w:pPr>
      <w:r w:rsidRPr="00591CB8">
        <w:rPr>
          <w:rFonts w:ascii="Calibri" w:hAnsi="Calibri"/>
          <w:bCs/>
          <w:szCs w:val="24"/>
        </w:rPr>
        <w:br w:type="page"/>
      </w:r>
    </w:p>
    <w:p w14:paraId="1749E546" w14:textId="32D3A7D0" w:rsidR="00B81609" w:rsidRPr="009A6DC2" w:rsidRDefault="00682FA3" w:rsidP="009A6DC2">
      <w:pPr>
        <w:tabs>
          <w:tab w:val="left" w:pos="3119"/>
        </w:tabs>
        <w:spacing w:before="0" w:after="120"/>
        <w:ind w:left="720" w:hanging="720"/>
        <w:rPr>
          <w:rFonts w:ascii="Calibri" w:hAnsi="Calibri"/>
        </w:rPr>
      </w:pPr>
      <w:r w:rsidRPr="009A6DC2">
        <w:rPr>
          <w:rFonts w:ascii="Arial" w:hAnsi="Arial"/>
        </w:rPr>
        <w:lastRenderedPageBreak/>
        <w:t>7.</w:t>
      </w:r>
      <w:r w:rsidRPr="000C33A1">
        <w:rPr>
          <w:rFonts w:ascii="Arial" w:hAnsi="Arial"/>
          <w:bCs/>
          <w:szCs w:val="24"/>
        </w:rPr>
        <w:tab/>
      </w:r>
      <w:r w:rsidR="000C33A1" w:rsidRPr="00591CB8">
        <w:rPr>
          <w:rFonts w:ascii="Calibri" w:hAnsi="Calibri"/>
          <w:b/>
          <w:bCs/>
          <w:caps/>
          <w:sz w:val="28"/>
          <w:szCs w:val="28"/>
        </w:rPr>
        <w:t>Scottish Squash Limited</w:t>
      </w:r>
      <w:r w:rsidR="00B81609" w:rsidRPr="00591CB8">
        <w:rPr>
          <w:rFonts w:ascii="Calibri" w:hAnsi="Calibri"/>
          <w:b/>
          <w:bCs/>
          <w:caps/>
          <w:sz w:val="28"/>
          <w:szCs w:val="28"/>
        </w:rPr>
        <w:t xml:space="preserve"> Board members</w:t>
      </w:r>
      <w:r w:rsidR="007735EA" w:rsidRPr="00591CB8">
        <w:rPr>
          <w:rFonts w:ascii="Arial" w:hAnsi="Arial"/>
          <w:b/>
          <w:bCs/>
          <w:caps/>
          <w:sz w:val="28"/>
          <w:szCs w:val="28"/>
        </w:rPr>
        <w:t xml:space="preserve"> </w:t>
      </w:r>
      <w:r w:rsidR="000B7714">
        <w:rPr>
          <w:rFonts w:ascii="Arial" w:hAnsi="Arial"/>
          <w:b/>
          <w:bCs/>
          <w:caps/>
          <w:szCs w:val="24"/>
        </w:rPr>
        <w:br/>
      </w:r>
      <w:r w:rsidR="000B7714">
        <w:rPr>
          <w:rFonts w:ascii="Arial" w:hAnsi="Arial"/>
          <w:b/>
          <w:bCs/>
          <w:caps/>
          <w:szCs w:val="24"/>
        </w:rPr>
        <w:br/>
      </w:r>
      <w:r w:rsidR="00BE0D98" w:rsidRPr="009A6DC2">
        <w:rPr>
          <w:rFonts w:ascii="Arial" w:hAnsi="Arial"/>
          <w:caps/>
          <w:sz w:val="20"/>
        </w:rPr>
        <w:t>(</w:t>
      </w:r>
      <w:r w:rsidR="00BE0D98" w:rsidRPr="009A6DC2">
        <w:rPr>
          <w:rFonts w:ascii="Calibri" w:hAnsi="Calibri"/>
          <w:caps/>
        </w:rPr>
        <w:t xml:space="preserve">This </w:t>
      </w:r>
      <w:r w:rsidR="00103F2F" w:rsidRPr="009A6DC2">
        <w:rPr>
          <w:rFonts w:ascii="Calibri" w:hAnsi="Calibri"/>
          <w:caps/>
        </w:rPr>
        <w:t xml:space="preserve">is </w:t>
      </w:r>
      <w:r w:rsidR="000C33A1" w:rsidRPr="009A6DC2">
        <w:rPr>
          <w:rFonts w:ascii="Calibri" w:hAnsi="Calibri"/>
          <w:caps/>
        </w:rPr>
        <w:t>Scottish Squash Limited</w:t>
      </w:r>
      <w:r w:rsidR="00103F2F" w:rsidRPr="009A6DC2">
        <w:rPr>
          <w:rFonts w:ascii="Calibri" w:hAnsi="Calibri"/>
          <w:caps/>
        </w:rPr>
        <w:t xml:space="preserve"> Board of Directors)</w:t>
      </w:r>
    </w:p>
    <w:p w14:paraId="5C7F5746" w14:textId="77777777" w:rsidR="00B81609" w:rsidRPr="00591CB8" w:rsidRDefault="00B81609" w:rsidP="001B0D5F">
      <w:pPr>
        <w:spacing w:before="0" w:after="120"/>
        <w:rPr>
          <w:rFonts w:ascii="Calibri" w:hAnsi="Calibri"/>
          <w:bCs/>
          <w:szCs w:val="24"/>
        </w:rPr>
      </w:pPr>
    </w:p>
    <w:p w14:paraId="122B7919" w14:textId="7CD99247" w:rsidR="00B81609" w:rsidRPr="009A6DC2" w:rsidRDefault="00682FA3" w:rsidP="009A6DC2">
      <w:pPr>
        <w:spacing w:before="0" w:after="120"/>
        <w:ind w:left="720" w:hanging="720"/>
        <w:rPr>
          <w:rFonts w:ascii="Calibri" w:hAnsi="Calibri"/>
        </w:rPr>
      </w:pPr>
      <w:r w:rsidRPr="009A6DC2">
        <w:rPr>
          <w:rFonts w:ascii="Calibri" w:hAnsi="Calibri"/>
        </w:rPr>
        <w:t>7.1</w:t>
      </w:r>
      <w:r w:rsidRPr="00591CB8">
        <w:rPr>
          <w:rFonts w:ascii="Calibri" w:hAnsi="Calibri"/>
          <w:bCs/>
          <w:szCs w:val="24"/>
        </w:rPr>
        <w:tab/>
      </w:r>
      <w:r w:rsidR="00B81609" w:rsidRPr="009A6DC2">
        <w:rPr>
          <w:rFonts w:ascii="Calibri" w:hAnsi="Calibri"/>
        </w:rPr>
        <w:t>A</w:t>
      </w:r>
      <w:r w:rsidR="00206CF4" w:rsidRPr="009A6DC2">
        <w:rPr>
          <w:rFonts w:ascii="Calibri" w:hAnsi="Calibri"/>
        </w:rPr>
        <w:t xml:space="preserve"> separate response plan will be required for </w:t>
      </w:r>
      <w:r w:rsidR="000C33A1" w:rsidRPr="009A6DC2">
        <w:rPr>
          <w:rFonts w:ascii="Calibri" w:hAnsi="Calibri"/>
        </w:rPr>
        <w:t>Scottish Squash Limited</w:t>
      </w:r>
      <w:r w:rsidR="00206CF4" w:rsidRPr="009A6DC2">
        <w:rPr>
          <w:rFonts w:ascii="Calibri" w:hAnsi="Calibri"/>
        </w:rPr>
        <w:t xml:space="preserve"> Board of Directors</w:t>
      </w:r>
    </w:p>
    <w:p w14:paraId="580C78A6" w14:textId="77777777" w:rsidR="00B81609" w:rsidRPr="00591CB8" w:rsidRDefault="00B81609" w:rsidP="001B0D5F">
      <w:pPr>
        <w:spacing w:before="0" w:after="120"/>
        <w:ind w:left="792"/>
        <w:rPr>
          <w:rFonts w:ascii="Calibri" w:hAnsi="Calibri"/>
          <w:bCs/>
          <w:szCs w:val="24"/>
        </w:rPr>
      </w:pPr>
    </w:p>
    <w:p w14:paraId="702974DE" w14:textId="0942D0B4" w:rsidR="00B81609" w:rsidRPr="009A6DC2" w:rsidRDefault="00682FA3" w:rsidP="009A6DC2">
      <w:pPr>
        <w:spacing w:before="0" w:after="120"/>
        <w:ind w:left="720" w:hanging="720"/>
        <w:rPr>
          <w:rFonts w:ascii="Calibri" w:hAnsi="Calibri"/>
        </w:rPr>
      </w:pPr>
      <w:r w:rsidRPr="009A6DC2">
        <w:rPr>
          <w:rFonts w:ascii="Calibri" w:hAnsi="Calibri"/>
        </w:rPr>
        <w:t>7.2</w:t>
      </w:r>
      <w:r w:rsidRPr="00591CB8">
        <w:rPr>
          <w:rFonts w:ascii="Calibri" w:hAnsi="Calibri"/>
          <w:bCs/>
          <w:szCs w:val="24"/>
        </w:rPr>
        <w:tab/>
      </w:r>
      <w:r w:rsidR="00B81609" w:rsidRPr="009A6DC2">
        <w:rPr>
          <w:rFonts w:ascii="Calibri" w:hAnsi="Calibri"/>
        </w:rPr>
        <w:t xml:space="preserve">As a </w:t>
      </w:r>
      <w:r w:rsidR="000C33A1" w:rsidRPr="009A6DC2">
        <w:rPr>
          <w:rFonts w:ascii="Calibri" w:hAnsi="Calibri"/>
        </w:rPr>
        <w:t>Scottish Squash Limited</w:t>
      </w:r>
      <w:r w:rsidR="00B81609" w:rsidRPr="009A6DC2">
        <w:rPr>
          <w:rFonts w:ascii="Calibri" w:hAnsi="Calibri"/>
        </w:rPr>
        <w:t xml:space="preserve"> </w:t>
      </w:r>
      <w:r w:rsidR="00103F2F" w:rsidRPr="009A6DC2">
        <w:rPr>
          <w:rFonts w:ascii="Calibri" w:hAnsi="Calibri"/>
        </w:rPr>
        <w:t>Board of Director</w:t>
      </w:r>
      <w:r w:rsidR="00B81609" w:rsidRPr="009A6DC2">
        <w:rPr>
          <w:rFonts w:ascii="Calibri" w:hAnsi="Calibri"/>
        </w:rPr>
        <w:t xml:space="preserve">, if you are concerned that a fellow Board member(s) or any employees of </w:t>
      </w:r>
      <w:r w:rsidR="000C33A1" w:rsidRPr="009A6DC2">
        <w:rPr>
          <w:rFonts w:ascii="Calibri" w:hAnsi="Calibri"/>
        </w:rPr>
        <w:t>Scottish Squash Limited</w:t>
      </w:r>
      <w:r w:rsidR="00B81609" w:rsidRPr="009A6DC2">
        <w:rPr>
          <w:rFonts w:ascii="Calibri" w:hAnsi="Calibri"/>
        </w:rPr>
        <w:t>, including the Chief Executive is involved in suspicious betting activity you shoul</w:t>
      </w:r>
      <w:r w:rsidR="00103F2F" w:rsidRPr="009A6DC2">
        <w:rPr>
          <w:rFonts w:ascii="Calibri" w:hAnsi="Calibri"/>
        </w:rPr>
        <w:t>d inform the President</w:t>
      </w:r>
      <w:r w:rsidR="00B81609" w:rsidRPr="009A6DC2">
        <w:rPr>
          <w:rFonts w:ascii="Calibri" w:hAnsi="Calibri"/>
        </w:rPr>
        <w:t xml:space="preserve"> </w:t>
      </w:r>
      <w:r w:rsidR="00103F2F" w:rsidRPr="009A6DC2">
        <w:rPr>
          <w:rFonts w:ascii="Calibri" w:hAnsi="Calibri"/>
        </w:rPr>
        <w:t xml:space="preserve">or the Vice-President </w:t>
      </w:r>
      <w:r w:rsidR="00B81609" w:rsidRPr="009A6DC2">
        <w:rPr>
          <w:rFonts w:ascii="Calibri" w:hAnsi="Calibri"/>
        </w:rPr>
        <w:t>i</w:t>
      </w:r>
      <w:r w:rsidR="00103F2F" w:rsidRPr="009A6DC2">
        <w:rPr>
          <w:rFonts w:ascii="Calibri" w:hAnsi="Calibri"/>
        </w:rPr>
        <w:t>f the concern involves the President</w:t>
      </w:r>
      <w:r w:rsidR="00B81609" w:rsidRPr="009A6DC2">
        <w:rPr>
          <w:rFonts w:ascii="Calibri" w:hAnsi="Calibri"/>
        </w:rPr>
        <w:t>.</w:t>
      </w:r>
    </w:p>
    <w:p w14:paraId="256FE162" w14:textId="77777777" w:rsidR="00B81609" w:rsidRPr="00591CB8" w:rsidRDefault="00B81609" w:rsidP="001B0D5F">
      <w:pPr>
        <w:spacing w:before="0" w:after="120"/>
        <w:rPr>
          <w:rFonts w:ascii="Calibri" w:hAnsi="Calibri"/>
          <w:bCs/>
          <w:szCs w:val="24"/>
        </w:rPr>
      </w:pPr>
    </w:p>
    <w:p w14:paraId="2AF452B0" w14:textId="23D49174" w:rsidR="00B81609" w:rsidRPr="009A6DC2" w:rsidRDefault="00682FA3" w:rsidP="009A6DC2">
      <w:pPr>
        <w:spacing w:before="0" w:after="120"/>
        <w:ind w:left="720" w:hanging="720"/>
        <w:rPr>
          <w:rFonts w:ascii="Calibri" w:hAnsi="Calibri"/>
        </w:rPr>
      </w:pPr>
      <w:r w:rsidRPr="009A6DC2">
        <w:rPr>
          <w:rFonts w:ascii="Calibri" w:hAnsi="Calibri"/>
        </w:rPr>
        <w:t>7.3</w:t>
      </w:r>
      <w:r w:rsidRPr="00591CB8">
        <w:rPr>
          <w:rFonts w:ascii="Calibri" w:hAnsi="Calibri"/>
          <w:bCs/>
          <w:szCs w:val="24"/>
        </w:rPr>
        <w:tab/>
      </w:r>
      <w:r w:rsidR="00B81609" w:rsidRPr="009A6DC2">
        <w:rPr>
          <w:rFonts w:ascii="Calibri" w:hAnsi="Calibri"/>
        </w:rPr>
        <w:t xml:space="preserve">If a </w:t>
      </w:r>
      <w:r w:rsidR="000C33A1" w:rsidRPr="009A6DC2">
        <w:rPr>
          <w:rFonts w:ascii="Calibri" w:hAnsi="Calibri"/>
        </w:rPr>
        <w:t>Scottish Squash Limited</w:t>
      </w:r>
      <w:r w:rsidR="00B81609" w:rsidRPr="009A6DC2">
        <w:rPr>
          <w:rFonts w:ascii="Calibri" w:hAnsi="Calibri"/>
        </w:rPr>
        <w:t xml:space="preserve"> Board member believes that the issue cannot be considered objectively by any member of the Board</w:t>
      </w:r>
      <w:r w:rsidR="00103F2F" w:rsidRPr="009A6DC2">
        <w:rPr>
          <w:rFonts w:ascii="Calibri" w:hAnsi="Calibri"/>
        </w:rPr>
        <w:t xml:space="preserve"> of Directors</w:t>
      </w:r>
      <w:r w:rsidR="00B81609" w:rsidRPr="009A6DC2">
        <w:rPr>
          <w:rFonts w:ascii="Calibri" w:hAnsi="Calibri"/>
        </w:rPr>
        <w:t xml:space="preserve"> or senior management, </w:t>
      </w:r>
      <w:r w:rsidR="00E51CA8" w:rsidRPr="009A6DC2">
        <w:rPr>
          <w:rFonts w:ascii="Calibri" w:hAnsi="Calibri"/>
        </w:rPr>
        <w:t xml:space="preserve">BUT ONLY once all attempts to do so have been exhausted </w:t>
      </w:r>
      <w:r w:rsidR="00B81609" w:rsidRPr="009A6DC2">
        <w:rPr>
          <w:rFonts w:ascii="Calibri" w:hAnsi="Calibri"/>
        </w:rPr>
        <w:t>they should take their conc</w:t>
      </w:r>
      <w:r w:rsidR="007735EA" w:rsidRPr="009A6DC2">
        <w:rPr>
          <w:rFonts w:ascii="Calibri" w:hAnsi="Calibri"/>
        </w:rPr>
        <w:t xml:space="preserve">erns to the </w:t>
      </w:r>
      <w:r w:rsidR="00103F2F" w:rsidRPr="009A6DC2">
        <w:rPr>
          <w:rFonts w:ascii="Calibri" w:hAnsi="Calibri"/>
        </w:rPr>
        <w:t xml:space="preserve">Sport Scotland/ Sports Resolution Panel </w:t>
      </w:r>
      <w:r w:rsidR="00B81609" w:rsidRPr="009A6DC2">
        <w:rPr>
          <w:rFonts w:ascii="Calibri" w:hAnsi="Calibri"/>
        </w:rPr>
        <w:t xml:space="preserve">in the first instance.  As </w:t>
      </w:r>
      <w:r w:rsidR="000C33A1" w:rsidRPr="009A6DC2">
        <w:rPr>
          <w:rFonts w:ascii="Calibri" w:hAnsi="Calibri"/>
        </w:rPr>
        <w:t>Scottish Squash Limited</w:t>
      </w:r>
      <w:r w:rsidR="00B81609" w:rsidRPr="009A6DC2">
        <w:rPr>
          <w:rFonts w:ascii="Calibri" w:hAnsi="Calibri"/>
        </w:rPr>
        <w:t xml:space="preserve"> Board members are appo</w:t>
      </w:r>
      <w:r w:rsidR="00D82AFF" w:rsidRPr="009A6DC2">
        <w:rPr>
          <w:rFonts w:ascii="Calibri" w:hAnsi="Calibri"/>
        </w:rPr>
        <w:t xml:space="preserve">inted by the </w:t>
      </w:r>
      <w:r w:rsidR="00E51CA8" w:rsidRPr="009A6DC2">
        <w:rPr>
          <w:rFonts w:ascii="Calibri" w:hAnsi="Calibri"/>
        </w:rPr>
        <w:t>membership</w:t>
      </w:r>
      <w:r w:rsidR="00B81609" w:rsidRPr="009A6DC2">
        <w:rPr>
          <w:rFonts w:ascii="Calibri" w:hAnsi="Calibri"/>
        </w:rPr>
        <w:t>, concerns that cannot be dealt with internally must be taken to parties empowered to take required action – this m</w:t>
      </w:r>
      <w:r w:rsidR="00E51CA8" w:rsidRPr="009A6DC2">
        <w:rPr>
          <w:rFonts w:ascii="Calibri" w:hAnsi="Calibri"/>
        </w:rPr>
        <w:t xml:space="preserve">ay mean </w:t>
      </w:r>
      <w:r w:rsidR="00B81609" w:rsidRPr="009A6DC2">
        <w:rPr>
          <w:rFonts w:ascii="Calibri" w:hAnsi="Calibri"/>
        </w:rPr>
        <w:t xml:space="preserve">taking </w:t>
      </w:r>
      <w:r w:rsidR="00D82AFF" w:rsidRPr="009A6DC2">
        <w:rPr>
          <w:rFonts w:ascii="Calibri" w:hAnsi="Calibri"/>
        </w:rPr>
        <w:t>the</w:t>
      </w:r>
      <w:r w:rsidR="00E51CA8" w:rsidRPr="009A6DC2">
        <w:rPr>
          <w:rFonts w:ascii="Calibri" w:hAnsi="Calibri"/>
        </w:rPr>
        <w:t xml:space="preserve"> matter </w:t>
      </w:r>
      <w:r w:rsidR="00D82AFF" w:rsidRPr="009A6DC2">
        <w:rPr>
          <w:rFonts w:ascii="Calibri" w:hAnsi="Calibri"/>
        </w:rPr>
        <w:t xml:space="preserve">to the </w:t>
      </w:r>
      <w:r w:rsidR="00103F2F" w:rsidRPr="009A6DC2">
        <w:rPr>
          <w:rFonts w:ascii="Calibri" w:hAnsi="Calibri"/>
        </w:rPr>
        <w:t>Sport Scotland/ Sports Resolution Panel</w:t>
      </w:r>
      <w:r w:rsidR="00B81609" w:rsidRPr="009A6DC2">
        <w:rPr>
          <w:rFonts w:ascii="Calibri" w:hAnsi="Calibri"/>
        </w:rPr>
        <w:t xml:space="preserve"> </w:t>
      </w:r>
    </w:p>
    <w:p w14:paraId="48451606" w14:textId="77777777" w:rsidR="00B81609" w:rsidRPr="00591CB8" w:rsidRDefault="00B81609" w:rsidP="001B0D5F">
      <w:pPr>
        <w:spacing w:before="0" w:after="120"/>
        <w:rPr>
          <w:rFonts w:ascii="Calibri" w:hAnsi="Calibri"/>
          <w:bCs/>
          <w:szCs w:val="24"/>
        </w:rPr>
      </w:pPr>
    </w:p>
    <w:p w14:paraId="70BB0F2D" w14:textId="2CDCD7F9" w:rsidR="000B7714" w:rsidRPr="009A6DC2" w:rsidRDefault="00682FA3" w:rsidP="009A6DC2">
      <w:pPr>
        <w:spacing w:before="0" w:after="120"/>
        <w:ind w:left="720" w:hanging="720"/>
        <w:rPr>
          <w:rFonts w:ascii="Calibri" w:hAnsi="Calibri"/>
        </w:rPr>
      </w:pPr>
      <w:r w:rsidRPr="009A6DC2">
        <w:rPr>
          <w:rFonts w:ascii="Calibri" w:hAnsi="Calibri"/>
        </w:rPr>
        <w:t>7.4</w:t>
      </w:r>
      <w:r w:rsidRPr="00591CB8">
        <w:rPr>
          <w:rFonts w:ascii="Calibri" w:hAnsi="Calibri"/>
          <w:bCs/>
          <w:szCs w:val="24"/>
        </w:rPr>
        <w:tab/>
      </w:r>
      <w:r w:rsidR="00B81609" w:rsidRPr="009A6DC2">
        <w:rPr>
          <w:rFonts w:ascii="Calibri" w:hAnsi="Calibri"/>
        </w:rPr>
        <w:t xml:space="preserve">If a </w:t>
      </w:r>
      <w:r w:rsidR="000C33A1" w:rsidRPr="009A6DC2">
        <w:rPr>
          <w:rFonts w:ascii="Calibri" w:hAnsi="Calibri"/>
        </w:rPr>
        <w:t>Scottish Squash Limited</w:t>
      </w:r>
      <w:r w:rsidR="00B81609" w:rsidRPr="009A6DC2">
        <w:rPr>
          <w:rFonts w:ascii="Calibri" w:hAnsi="Calibri"/>
        </w:rPr>
        <w:t xml:space="preserve"> Board member feels that your concerns have not been dealt with appropriately inte</w:t>
      </w:r>
      <w:r w:rsidR="00D82AFF" w:rsidRPr="009A6DC2">
        <w:rPr>
          <w:rFonts w:ascii="Calibri" w:hAnsi="Calibri"/>
        </w:rPr>
        <w:t xml:space="preserve">rnally or by </w:t>
      </w:r>
      <w:r w:rsidR="00103F2F" w:rsidRPr="009A6DC2">
        <w:rPr>
          <w:rFonts w:ascii="Calibri" w:hAnsi="Calibri"/>
        </w:rPr>
        <w:t>Sport Scotland/Sports Resolution</w:t>
      </w:r>
      <w:r w:rsidR="00103F2F" w:rsidRPr="009A6DC2">
        <w:rPr>
          <w:rFonts w:ascii="Calibri" w:hAnsi="Calibri"/>
          <w:color w:val="FF0000"/>
        </w:rPr>
        <w:t xml:space="preserve"> </w:t>
      </w:r>
      <w:r w:rsidR="00103F2F" w:rsidRPr="009A6DC2">
        <w:rPr>
          <w:rFonts w:ascii="Calibri" w:hAnsi="Calibri"/>
        </w:rPr>
        <w:t>Panel</w:t>
      </w:r>
      <w:r w:rsidR="00B81609" w:rsidRPr="009A6DC2">
        <w:rPr>
          <w:rFonts w:ascii="Calibri" w:hAnsi="Calibri"/>
        </w:rPr>
        <w:t>, you should also be aware that you are empowered to take any concerns to the relevant authorities and other associated external bodies including the Gambling Commission, so long as you act in good faith.</w:t>
      </w:r>
    </w:p>
    <w:p w14:paraId="3FEEC0E2" w14:textId="77777777" w:rsidR="00B81609" w:rsidRPr="00591CB8" w:rsidRDefault="000B7714" w:rsidP="001B0D5F">
      <w:pPr>
        <w:spacing w:before="0" w:after="120"/>
        <w:ind w:left="720" w:hanging="720"/>
        <w:rPr>
          <w:rFonts w:ascii="Calibri" w:hAnsi="Calibri"/>
          <w:bCs/>
          <w:szCs w:val="24"/>
        </w:rPr>
      </w:pPr>
      <w:r w:rsidRPr="00591CB8">
        <w:rPr>
          <w:rFonts w:ascii="Calibri" w:hAnsi="Calibri"/>
          <w:bCs/>
          <w:szCs w:val="24"/>
        </w:rPr>
        <w:br w:type="page"/>
      </w:r>
    </w:p>
    <w:p w14:paraId="04D3BED1" w14:textId="77777777" w:rsidR="00B81609" w:rsidRPr="000B7714" w:rsidRDefault="00682FA3" w:rsidP="001B0D5F">
      <w:pPr>
        <w:spacing w:before="0" w:after="120"/>
        <w:rPr>
          <w:rFonts w:ascii="Arial" w:hAnsi="Arial" w:cs="Arial"/>
          <w:b/>
          <w:caps/>
          <w:color w:val="000000"/>
          <w:szCs w:val="24"/>
        </w:rPr>
      </w:pPr>
      <w:r w:rsidRPr="000B7714">
        <w:rPr>
          <w:rFonts w:ascii="Arial" w:hAnsi="Arial" w:cs="Arial"/>
          <w:b/>
          <w:caps/>
          <w:color w:val="000000"/>
          <w:szCs w:val="24"/>
        </w:rPr>
        <w:lastRenderedPageBreak/>
        <w:t>8</w:t>
      </w:r>
      <w:r w:rsidRPr="000B7714">
        <w:rPr>
          <w:rFonts w:ascii="Arial" w:hAnsi="Arial" w:cs="Arial"/>
          <w:b/>
          <w:caps/>
          <w:color w:val="000000"/>
          <w:szCs w:val="24"/>
        </w:rPr>
        <w:tab/>
      </w:r>
      <w:proofErr w:type="gramStart"/>
      <w:r w:rsidR="00B81609" w:rsidRPr="00591CB8">
        <w:rPr>
          <w:rFonts w:ascii="Calibri" w:hAnsi="Calibri" w:cs="Arial"/>
          <w:b/>
          <w:caps/>
          <w:color w:val="000000"/>
          <w:sz w:val="28"/>
          <w:szCs w:val="24"/>
        </w:rPr>
        <w:t>Compliance</w:t>
      </w:r>
      <w:proofErr w:type="gramEnd"/>
    </w:p>
    <w:p w14:paraId="4D658EAA" w14:textId="77777777" w:rsidR="00B81609" w:rsidRPr="000C33A1" w:rsidRDefault="00B81609" w:rsidP="001B0D5F">
      <w:pPr>
        <w:spacing w:before="0" w:after="120"/>
        <w:ind w:left="360"/>
        <w:rPr>
          <w:rFonts w:ascii="Arial" w:hAnsi="Arial" w:cs="Arial"/>
          <w:color w:val="000000"/>
          <w:szCs w:val="24"/>
        </w:rPr>
      </w:pPr>
    </w:p>
    <w:p w14:paraId="4A9C2DC4" w14:textId="77777777" w:rsidR="00B81609" w:rsidRPr="00591CB8" w:rsidRDefault="00682FA3" w:rsidP="001B0D5F">
      <w:pPr>
        <w:spacing w:before="0" w:after="120"/>
        <w:ind w:left="720" w:hanging="720"/>
        <w:rPr>
          <w:rFonts w:ascii="Calibri" w:hAnsi="Calibri" w:cs="Arial"/>
          <w:color w:val="000000"/>
          <w:szCs w:val="24"/>
        </w:rPr>
      </w:pPr>
      <w:r w:rsidRPr="000C33A1">
        <w:rPr>
          <w:rFonts w:ascii="Arial" w:hAnsi="Arial"/>
          <w:szCs w:val="24"/>
        </w:rPr>
        <w:t>8.1</w:t>
      </w:r>
      <w:r w:rsidRPr="000C33A1">
        <w:rPr>
          <w:rFonts w:ascii="Arial" w:hAnsi="Arial"/>
          <w:szCs w:val="24"/>
        </w:rPr>
        <w:tab/>
      </w:r>
      <w:r w:rsidR="00B81609" w:rsidRPr="00591CB8">
        <w:rPr>
          <w:rFonts w:ascii="Calibri" w:hAnsi="Calibri"/>
          <w:szCs w:val="24"/>
        </w:rPr>
        <w:t xml:space="preserve">This policy will be reviewed annually unless circumstances dictate more frequent reviews.  </w:t>
      </w:r>
    </w:p>
    <w:p w14:paraId="3285F8EA" w14:textId="77777777" w:rsidR="00B81609" w:rsidRPr="00591CB8" w:rsidRDefault="00B81609" w:rsidP="001B0D5F">
      <w:pPr>
        <w:spacing w:before="0" w:after="120"/>
        <w:ind w:left="142"/>
        <w:rPr>
          <w:rFonts w:ascii="Calibri" w:hAnsi="Calibri" w:cs="Arial"/>
          <w:color w:val="000000"/>
          <w:szCs w:val="24"/>
        </w:rPr>
      </w:pPr>
    </w:p>
    <w:p w14:paraId="1571223C" w14:textId="77777777" w:rsidR="00B81609" w:rsidRPr="00591CB8" w:rsidRDefault="00682FA3" w:rsidP="001B0D5F">
      <w:pPr>
        <w:spacing w:before="0" w:after="120"/>
        <w:ind w:left="720" w:hanging="720"/>
        <w:rPr>
          <w:rFonts w:ascii="Calibri" w:hAnsi="Calibri"/>
          <w:szCs w:val="24"/>
        </w:rPr>
      </w:pPr>
      <w:r w:rsidRPr="00591CB8">
        <w:rPr>
          <w:rFonts w:ascii="Calibri" w:hAnsi="Calibri"/>
          <w:szCs w:val="24"/>
        </w:rPr>
        <w:t>8.2</w:t>
      </w:r>
      <w:r w:rsidRPr="00591CB8">
        <w:rPr>
          <w:rFonts w:ascii="Calibri" w:hAnsi="Calibri"/>
          <w:szCs w:val="24"/>
        </w:rPr>
        <w:tab/>
      </w:r>
      <w:r w:rsidR="00B81609" w:rsidRPr="00591CB8">
        <w:rPr>
          <w:rFonts w:ascii="Calibri" w:hAnsi="Calibri"/>
          <w:szCs w:val="24"/>
        </w:rPr>
        <w:t>Employees who breach this policy and procedure may be subject to disciplinary action.</w:t>
      </w:r>
    </w:p>
    <w:p w14:paraId="3DE2710C" w14:textId="77777777" w:rsidR="00B81609" w:rsidRPr="00591CB8" w:rsidRDefault="00B81609" w:rsidP="001B0D5F">
      <w:pPr>
        <w:spacing w:before="0" w:after="120"/>
        <w:ind w:left="792"/>
        <w:rPr>
          <w:rFonts w:ascii="Calibri" w:hAnsi="Calibri"/>
          <w:szCs w:val="24"/>
        </w:rPr>
      </w:pPr>
    </w:p>
    <w:p w14:paraId="6F3AD076" w14:textId="2F563437" w:rsidR="00B81609" w:rsidRPr="009A6DC2" w:rsidRDefault="00682FA3" w:rsidP="009A6DC2">
      <w:pPr>
        <w:spacing w:before="0" w:after="120"/>
        <w:ind w:left="720" w:hanging="720"/>
        <w:rPr>
          <w:rFonts w:ascii="Calibri" w:hAnsi="Calibri"/>
        </w:rPr>
      </w:pPr>
      <w:r w:rsidRPr="009A6DC2">
        <w:rPr>
          <w:rFonts w:ascii="Calibri" w:hAnsi="Calibri" w:cs="Arial"/>
          <w:color w:val="000000"/>
        </w:rPr>
        <w:t>8.3</w:t>
      </w:r>
      <w:r w:rsidRPr="00591CB8">
        <w:rPr>
          <w:rFonts w:ascii="Calibri" w:hAnsi="Calibri" w:cs="Arial"/>
          <w:color w:val="000000"/>
          <w:szCs w:val="24"/>
        </w:rPr>
        <w:tab/>
      </w:r>
      <w:r w:rsidR="00B81609" w:rsidRPr="009A6DC2">
        <w:rPr>
          <w:rFonts w:ascii="Calibri" w:hAnsi="Calibri" w:cs="Arial"/>
          <w:color w:val="000000"/>
        </w:rPr>
        <w:t xml:space="preserve">Compliance of this policy will be monitored by </w:t>
      </w:r>
      <w:r w:rsidR="00535274" w:rsidRPr="009A6DC2">
        <w:rPr>
          <w:rFonts w:ascii="Calibri" w:hAnsi="Calibri" w:cs="Arial"/>
          <w:color w:val="000000"/>
        </w:rPr>
        <w:t xml:space="preserve">the </w:t>
      </w:r>
      <w:r w:rsidR="000C33A1" w:rsidRPr="009A6DC2">
        <w:rPr>
          <w:rFonts w:ascii="Calibri" w:hAnsi="Calibri" w:cs="Arial"/>
          <w:color w:val="000000"/>
        </w:rPr>
        <w:t>Scottish Squash Limited</w:t>
      </w:r>
      <w:r w:rsidR="00C93F71" w:rsidRPr="009A6DC2">
        <w:rPr>
          <w:rFonts w:ascii="Calibri" w:hAnsi="Calibri" w:cs="Arial"/>
          <w:color w:val="000000"/>
        </w:rPr>
        <w:t xml:space="preserve"> Board of Management</w:t>
      </w:r>
      <w:r w:rsidR="00B81609" w:rsidRPr="009A6DC2">
        <w:rPr>
          <w:rFonts w:ascii="Calibri" w:hAnsi="Calibri" w:cs="Arial"/>
          <w:color w:val="000000"/>
        </w:rPr>
        <w:t>.</w:t>
      </w:r>
    </w:p>
    <w:p w14:paraId="2A3B1D37" w14:textId="77777777" w:rsidR="00B81609" w:rsidRPr="00591CB8" w:rsidRDefault="00B81609" w:rsidP="001B0D5F">
      <w:pPr>
        <w:spacing w:before="0" w:after="120"/>
        <w:rPr>
          <w:rFonts w:ascii="Calibri" w:hAnsi="Calibri"/>
          <w:szCs w:val="24"/>
        </w:rPr>
      </w:pPr>
    </w:p>
    <w:p w14:paraId="345EAA7E" w14:textId="77777777" w:rsidR="00B81609" w:rsidRPr="000C33A1" w:rsidRDefault="00B81609" w:rsidP="00B81609">
      <w:pPr>
        <w:spacing w:before="0" w:after="120"/>
        <w:jc w:val="both"/>
        <w:rPr>
          <w:rFonts w:ascii="Arial" w:hAnsi="Arial"/>
          <w:szCs w:val="24"/>
        </w:rPr>
      </w:pPr>
    </w:p>
    <w:p w14:paraId="288C828B" w14:textId="77777777" w:rsidR="00B81609" w:rsidRPr="000C33A1" w:rsidRDefault="00B81609" w:rsidP="00B81609">
      <w:pPr>
        <w:spacing w:before="0" w:after="120"/>
        <w:jc w:val="both"/>
        <w:rPr>
          <w:rFonts w:ascii="Arial" w:hAnsi="Arial"/>
          <w:szCs w:val="24"/>
        </w:rPr>
      </w:pPr>
    </w:p>
    <w:p w14:paraId="58FBF95A" w14:textId="77777777" w:rsidR="00B81609" w:rsidRPr="000C33A1" w:rsidRDefault="00B81609" w:rsidP="00B81609">
      <w:pPr>
        <w:spacing w:before="0" w:after="120"/>
        <w:jc w:val="both"/>
        <w:rPr>
          <w:rFonts w:ascii="Arial" w:hAnsi="Arial"/>
          <w:szCs w:val="24"/>
        </w:rPr>
      </w:pPr>
    </w:p>
    <w:p w14:paraId="61705B54" w14:textId="77777777" w:rsidR="00B81609" w:rsidRPr="000C33A1" w:rsidRDefault="00B81609" w:rsidP="00B81609">
      <w:pPr>
        <w:spacing w:before="0" w:after="120"/>
        <w:jc w:val="both"/>
        <w:rPr>
          <w:rFonts w:ascii="Arial" w:hAnsi="Arial"/>
          <w:szCs w:val="24"/>
        </w:rPr>
      </w:pPr>
    </w:p>
    <w:p w14:paraId="208C62D1" w14:textId="77777777" w:rsidR="00B81609" w:rsidRPr="000C33A1" w:rsidRDefault="00B81609" w:rsidP="00B81609">
      <w:pPr>
        <w:spacing w:before="0" w:after="120"/>
        <w:jc w:val="both"/>
        <w:rPr>
          <w:rFonts w:ascii="Arial" w:hAnsi="Arial"/>
          <w:szCs w:val="24"/>
        </w:rPr>
      </w:pPr>
    </w:p>
    <w:p w14:paraId="22ED0563" w14:textId="77777777" w:rsidR="00B81609" w:rsidRPr="000C33A1" w:rsidRDefault="00B81609" w:rsidP="00B81609">
      <w:pPr>
        <w:spacing w:before="0" w:after="120"/>
        <w:jc w:val="both"/>
        <w:rPr>
          <w:rFonts w:ascii="Arial" w:hAnsi="Arial"/>
          <w:szCs w:val="24"/>
        </w:rPr>
      </w:pPr>
    </w:p>
    <w:p w14:paraId="3F2CB23B" w14:textId="77777777" w:rsidR="00B81609" w:rsidRPr="000C33A1" w:rsidRDefault="00B81609" w:rsidP="00B81609">
      <w:pPr>
        <w:spacing w:before="0" w:after="120"/>
        <w:jc w:val="both"/>
        <w:rPr>
          <w:rFonts w:ascii="Arial" w:hAnsi="Arial"/>
          <w:szCs w:val="24"/>
        </w:rPr>
      </w:pPr>
    </w:p>
    <w:p w14:paraId="6C45168A" w14:textId="77777777" w:rsidR="00B81609" w:rsidRPr="000C33A1" w:rsidRDefault="00B81609" w:rsidP="00B81609">
      <w:pPr>
        <w:spacing w:before="0" w:after="120"/>
        <w:jc w:val="both"/>
        <w:rPr>
          <w:rFonts w:ascii="Arial" w:hAnsi="Arial"/>
          <w:szCs w:val="24"/>
        </w:rPr>
      </w:pPr>
    </w:p>
    <w:p w14:paraId="5FDA85B0" w14:textId="77777777" w:rsidR="00B81609" w:rsidRPr="000C33A1" w:rsidRDefault="00B81609" w:rsidP="00B81609">
      <w:pPr>
        <w:spacing w:before="0" w:after="120"/>
        <w:jc w:val="both"/>
        <w:rPr>
          <w:rFonts w:ascii="Arial" w:hAnsi="Arial"/>
          <w:szCs w:val="24"/>
        </w:rPr>
      </w:pPr>
    </w:p>
    <w:p w14:paraId="3FA5B446" w14:textId="77777777" w:rsidR="00B81609" w:rsidRPr="000C33A1" w:rsidRDefault="00B81609" w:rsidP="00B81609">
      <w:pPr>
        <w:spacing w:before="0" w:after="120"/>
        <w:jc w:val="both"/>
        <w:rPr>
          <w:rFonts w:ascii="Arial" w:hAnsi="Arial"/>
          <w:szCs w:val="24"/>
        </w:rPr>
      </w:pPr>
    </w:p>
    <w:p w14:paraId="212A0954" w14:textId="77777777" w:rsidR="00B81609" w:rsidRPr="000C33A1" w:rsidRDefault="00B81609" w:rsidP="00B81609">
      <w:pPr>
        <w:spacing w:before="0" w:after="120"/>
        <w:jc w:val="both"/>
        <w:rPr>
          <w:rFonts w:ascii="Arial" w:hAnsi="Arial"/>
          <w:szCs w:val="24"/>
        </w:rPr>
      </w:pPr>
    </w:p>
    <w:p w14:paraId="6C41F0C2" w14:textId="77777777" w:rsidR="00B81609" w:rsidRPr="000C33A1" w:rsidRDefault="00B81609" w:rsidP="00B81609">
      <w:pPr>
        <w:spacing w:before="0" w:after="120"/>
        <w:jc w:val="both"/>
        <w:rPr>
          <w:rFonts w:ascii="Arial" w:hAnsi="Arial"/>
          <w:szCs w:val="24"/>
        </w:rPr>
      </w:pPr>
    </w:p>
    <w:p w14:paraId="2F4B6DF0" w14:textId="77777777" w:rsidR="00B81609" w:rsidRPr="000C33A1" w:rsidRDefault="00B81609" w:rsidP="00B81609">
      <w:pPr>
        <w:spacing w:before="0" w:after="120"/>
        <w:jc w:val="both"/>
        <w:rPr>
          <w:rFonts w:ascii="Arial" w:hAnsi="Arial"/>
          <w:szCs w:val="24"/>
        </w:rPr>
      </w:pPr>
    </w:p>
    <w:p w14:paraId="7DFA17C1" w14:textId="77777777" w:rsidR="00B81609" w:rsidRPr="000C33A1" w:rsidRDefault="00B81609" w:rsidP="00B81609">
      <w:pPr>
        <w:spacing w:before="0" w:after="120"/>
        <w:jc w:val="both"/>
        <w:rPr>
          <w:rFonts w:ascii="Arial" w:hAnsi="Arial"/>
          <w:szCs w:val="24"/>
        </w:rPr>
      </w:pPr>
    </w:p>
    <w:p w14:paraId="1FB8871B" w14:textId="77777777" w:rsidR="00B81609" w:rsidRPr="000C33A1" w:rsidRDefault="00B81609" w:rsidP="00B81609">
      <w:pPr>
        <w:spacing w:before="0" w:after="120"/>
        <w:jc w:val="both"/>
        <w:rPr>
          <w:rFonts w:ascii="Arial" w:hAnsi="Arial"/>
          <w:szCs w:val="24"/>
        </w:rPr>
      </w:pPr>
    </w:p>
    <w:p w14:paraId="32630EFE" w14:textId="77777777" w:rsidR="00B81609" w:rsidRPr="000C33A1" w:rsidRDefault="00B81609" w:rsidP="00B81609">
      <w:pPr>
        <w:spacing w:before="0" w:after="120"/>
        <w:jc w:val="both"/>
        <w:rPr>
          <w:rFonts w:ascii="Arial" w:hAnsi="Arial"/>
          <w:szCs w:val="24"/>
        </w:rPr>
      </w:pPr>
    </w:p>
    <w:p w14:paraId="161DF590" w14:textId="77777777" w:rsidR="00B81609" w:rsidRPr="000C33A1" w:rsidRDefault="00B81609" w:rsidP="00B81609">
      <w:pPr>
        <w:spacing w:before="0" w:after="120"/>
        <w:jc w:val="both"/>
        <w:rPr>
          <w:rFonts w:ascii="Arial" w:hAnsi="Arial"/>
          <w:szCs w:val="24"/>
        </w:rPr>
      </w:pPr>
    </w:p>
    <w:p w14:paraId="335374E4" w14:textId="77777777" w:rsidR="00B81609" w:rsidRPr="000C33A1" w:rsidRDefault="00B81609" w:rsidP="00B81609">
      <w:pPr>
        <w:spacing w:before="0" w:after="120"/>
        <w:jc w:val="both"/>
        <w:rPr>
          <w:rFonts w:ascii="Arial" w:hAnsi="Arial"/>
          <w:szCs w:val="24"/>
        </w:rPr>
      </w:pPr>
    </w:p>
    <w:p w14:paraId="492AA6F7" w14:textId="77777777" w:rsidR="00B81609" w:rsidRPr="000C33A1" w:rsidRDefault="00B81609" w:rsidP="00B81609">
      <w:pPr>
        <w:spacing w:before="0" w:after="120"/>
        <w:jc w:val="both"/>
        <w:rPr>
          <w:rFonts w:ascii="Arial" w:hAnsi="Arial"/>
          <w:szCs w:val="24"/>
        </w:rPr>
      </w:pPr>
    </w:p>
    <w:p w14:paraId="4BAE6B07" w14:textId="77777777" w:rsidR="00B81609" w:rsidRPr="000C33A1" w:rsidRDefault="00B81609" w:rsidP="00B81609">
      <w:pPr>
        <w:spacing w:before="0" w:after="120"/>
        <w:jc w:val="both"/>
        <w:rPr>
          <w:rFonts w:ascii="Arial" w:hAnsi="Arial"/>
          <w:szCs w:val="24"/>
        </w:rPr>
      </w:pPr>
    </w:p>
    <w:p w14:paraId="617220D6" w14:textId="77777777" w:rsidR="00B81609" w:rsidRPr="000C33A1" w:rsidRDefault="00B81609" w:rsidP="00B81609">
      <w:pPr>
        <w:spacing w:before="0" w:after="120"/>
        <w:jc w:val="both"/>
        <w:rPr>
          <w:rFonts w:ascii="Arial" w:hAnsi="Arial"/>
          <w:szCs w:val="24"/>
        </w:rPr>
      </w:pPr>
    </w:p>
    <w:p w14:paraId="42E85C0B" w14:textId="77777777" w:rsidR="00B81609" w:rsidRPr="000C33A1" w:rsidRDefault="00B81609" w:rsidP="00B81609">
      <w:pPr>
        <w:spacing w:before="0" w:after="120"/>
        <w:jc w:val="both"/>
        <w:rPr>
          <w:rFonts w:ascii="Arial" w:hAnsi="Arial"/>
          <w:szCs w:val="24"/>
        </w:rPr>
      </w:pPr>
    </w:p>
    <w:p w14:paraId="1A70C805" w14:textId="77777777" w:rsidR="00B81609" w:rsidRPr="000C33A1" w:rsidRDefault="00B81609" w:rsidP="00B81609">
      <w:pPr>
        <w:spacing w:before="0" w:after="120"/>
        <w:jc w:val="both"/>
        <w:rPr>
          <w:rFonts w:ascii="Arial" w:hAnsi="Arial"/>
          <w:szCs w:val="24"/>
        </w:rPr>
      </w:pPr>
    </w:p>
    <w:p w14:paraId="25674F4D" w14:textId="77777777" w:rsidR="00B81609" w:rsidRPr="00591CB8" w:rsidRDefault="00B81609" w:rsidP="00B81609">
      <w:pPr>
        <w:spacing w:before="0" w:after="120"/>
        <w:jc w:val="both"/>
        <w:rPr>
          <w:rFonts w:ascii="Calibri" w:hAnsi="Calibri"/>
          <w:szCs w:val="24"/>
        </w:rPr>
      </w:pPr>
      <w:r w:rsidRPr="00591CB8">
        <w:rPr>
          <w:rFonts w:ascii="Calibri" w:hAnsi="Calibri"/>
          <w:szCs w:val="24"/>
        </w:rPr>
        <w:lastRenderedPageBreak/>
        <w:t>Appendix 1</w:t>
      </w:r>
    </w:p>
    <w:p w14:paraId="0B5BA053" w14:textId="77777777" w:rsidR="00B81609" w:rsidRPr="00591CB8" w:rsidRDefault="00B81609" w:rsidP="00B81609">
      <w:pPr>
        <w:overflowPunct/>
        <w:autoSpaceDE/>
        <w:autoSpaceDN/>
        <w:adjustRightInd/>
        <w:spacing w:before="0"/>
        <w:jc w:val="both"/>
        <w:textAlignment w:val="auto"/>
        <w:outlineLvl w:val="0"/>
        <w:rPr>
          <w:rFonts w:ascii="Calibri" w:hAnsi="Calibri" w:cs="Arial"/>
          <w:szCs w:val="24"/>
          <w:lang w:eastAsia="en-GB"/>
        </w:rPr>
      </w:pPr>
      <w:r w:rsidRPr="00591CB8">
        <w:rPr>
          <w:rFonts w:ascii="Calibri" w:hAnsi="Calibri" w:cs="Arial"/>
          <w:szCs w:val="24"/>
          <w:lang w:eastAsia="en-GB"/>
        </w:rPr>
        <w:t>Scottish Governing Bodies and Sporting Organisations</w:t>
      </w:r>
    </w:p>
    <w:p w14:paraId="5D7F49E5" w14:textId="77777777" w:rsidR="00B81609" w:rsidRPr="00591CB8" w:rsidRDefault="00B81609" w:rsidP="00B81609">
      <w:pPr>
        <w:overflowPunct/>
        <w:autoSpaceDE/>
        <w:autoSpaceDN/>
        <w:adjustRightInd/>
        <w:spacing w:before="0"/>
        <w:jc w:val="both"/>
        <w:textAlignment w:val="auto"/>
        <w:outlineLvl w:val="0"/>
        <w:rPr>
          <w:rFonts w:ascii="Calibri" w:hAnsi="Calibri" w:cs="Arial"/>
          <w:szCs w:val="24"/>
          <w:lang w:eastAsia="en-GB"/>
        </w:rPr>
      </w:pPr>
      <w:r w:rsidRPr="00591CB8">
        <w:rPr>
          <w:rFonts w:ascii="Calibri" w:hAnsi="Calibri" w:cs="Arial"/>
          <w:szCs w:val="24"/>
          <w:lang w:eastAsia="en-GB"/>
        </w:rPr>
        <w:t xml:space="preserve">Sporting Integrity – Guidance Note </w:t>
      </w:r>
    </w:p>
    <w:p w14:paraId="58C95C6C" w14:textId="77777777" w:rsidR="00B81609" w:rsidRPr="00591CB8" w:rsidRDefault="00B81609" w:rsidP="00B81609">
      <w:pPr>
        <w:overflowPunct/>
        <w:spacing w:before="0"/>
        <w:jc w:val="both"/>
        <w:textAlignment w:val="auto"/>
        <w:rPr>
          <w:rFonts w:ascii="Calibri" w:hAnsi="Calibri" w:cs="Arial"/>
          <w:szCs w:val="24"/>
        </w:rPr>
      </w:pPr>
    </w:p>
    <w:p w14:paraId="2A60F228" w14:textId="77777777" w:rsidR="00B81609" w:rsidRPr="00591CB8" w:rsidRDefault="00B81609" w:rsidP="00B81609">
      <w:pPr>
        <w:overflowPunct/>
        <w:spacing w:before="0"/>
        <w:jc w:val="both"/>
        <w:textAlignment w:val="auto"/>
        <w:rPr>
          <w:rFonts w:ascii="Calibri" w:hAnsi="Calibri" w:cs="Arial"/>
          <w:szCs w:val="24"/>
        </w:rPr>
      </w:pPr>
      <w:r w:rsidRPr="00591CB8">
        <w:rPr>
          <w:rFonts w:ascii="Calibri" w:hAnsi="Calibri" w:cs="Arial"/>
          <w:szCs w:val="24"/>
        </w:rPr>
        <w:t xml:space="preserve">A core function of all Scottish Governing Bodies (“SGBs”) and sporting organisations is to maintain, and be seen to be maintaining, the integrity of their sport. Integrity must be upheld </w:t>
      </w:r>
      <w:proofErr w:type="gramStart"/>
      <w:r w:rsidRPr="00591CB8">
        <w:rPr>
          <w:rFonts w:ascii="Calibri" w:hAnsi="Calibri" w:cs="Arial"/>
          <w:szCs w:val="24"/>
        </w:rPr>
        <w:t>in order to</w:t>
      </w:r>
      <w:proofErr w:type="gramEnd"/>
      <w:r w:rsidRPr="00591CB8">
        <w:rPr>
          <w:rFonts w:ascii="Calibri" w:hAnsi="Calibri" w:cs="Arial"/>
          <w:szCs w:val="24"/>
        </w:rPr>
        <w:t xml:space="preserve"> protect the reputation - and the financial and participatory viability - of sport. Sport must </w:t>
      </w:r>
      <w:proofErr w:type="gramStart"/>
      <w:r w:rsidRPr="00591CB8">
        <w:rPr>
          <w:rFonts w:ascii="Calibri" w:hAnsi="Calibri" w:cs="Arial"/>
          <w:szCs w:val="24"/>
        </w:rPr>
        <w:t>take action</w:t>
      </w:r>
      <w:proofErr w:type="gramEnd"/>
      <w:r w:rsidRPr="00591CB8">
        <w:rPr>
          <w:rFonts w:ascii="Calibri" w:hAnsi="Calibri" w:cs="Arial"/>
          <w:szCs w:val="24"/>
        </w:rPr>
        <w:t xml:space="preserve"> to protect itself from the threats posed to integrity by corrupt betting and associated activity both from within and outside the sport.</w:t>
      </w:r>
    </w:p>
    <w:p w14:paraId="27D811B4" w14:textId="77777777" w:rsidR="00B81609" w:rsidRPr="00591CB8" w:rsidRDefault="00A81627" w:rsidP="00B81609">
      <w:pPr>
        <w:overflowPunct/>
        <w:autoSpaceDE/>
        <w:autoSpaceDN/>
        <w:adjustRightInd/>
        <w:spacing w:before="0" w:after="200"/>
        <w:jc w:val="both"/>
        <w:textAlignment w:val="auto"/>
        <w:rPr>
          <w:rFonts w:ascii="Calibri" w:hAnsi="Calibri" w:cs="Arial"/>
          <w:szCs w:val="24"/>
        </w:rPr>
      </w:pPr>
      <w:r w:rsidRPr="00591CB8">
        <w:rPr>
          <w:rFonts w:ascii="Calibri" w:hAnsi="Calibri" w:cs="Arial"/>
          <w:szCs w:val="24"/>
        </w:rPr>
        <w:br/>
      </w:r>
      <w:r w:rsidR="00B81609" w:rsidRPr="00591CB8">
        <w:rPr>
          <w:rFonts w:ascii="Calibri" w:hAnsi="Calibri" w:cs="Arial"/>
          <w:szCs w:val="24"/>
        </w:rPr>
        <w:t xml:space="preserve">A new era for sport and betting </w:t>
      </w:r>
    </w:p>
    <w:p w14:paraId="0B9EACCB" w14:textId="77777777" w:rsidR="00B81609" w:rsidRPr="00591CB8" w:rsidRDefault="00B81609" w:rsidP="00B81609">
      <w:pPr>
        <w:overflowPunct/>
        <w:autoSpaceDE/>
        <w:autoSpaceDN/>
        <w:adjustRightInd/>
        <w:spacing w:before="0" w:after="200"/>
        <w:jc w:val="both"/>
        <w:textAlignment w:val="auto"/>
        <w:rPr>
          <w:rFonts w:ascii="Calibri" w:hAnsi="Calibri" w:cs="Arial"/>
          <w:szCs w:val="24"/>
        </w:rPr>
      </w:pPr>
      <w:r w:rsidRPr="00591CB8">
        <w:rPr>
          <w:rFonts w:ascii="Calibri" w:hAnsi="Calibri" w:cs="Arial"/>
          <w:szCs w:val="24"/>
        </w:rPr>
        <w:t>The relationship between sport and betting has changed profoundly over recent years. The proliferation of online betting (particularly in-play betting), the growth of betting exchanges (where it is possible to “lay to lose”) and an upsurge in the availability of “novelty bets” means betting on sport is more popular and easier than ever before. Betting markets are expanding, particularly when live broadcast coverage is available.</w:t>
      </w:r>
    </w:p>
    <w:p w14:paraId="67839F9D" w14:textId="77777777" w:rsidR="00B81609" w:rsidRPr="00591CB8" w:rsidRDefault="00B81609" w:rsidP="00B81609">
      <w:pPr>
        <w:overflowPunct/>
        <w:autoSpaceDE/>
        <w:autoSpaceDN/>
        <w:adjustRightInd/>
        <w:spacing w:before="0" w:after="200"/>
        <w:jc w:val="both"/>
        <w:textAlignment w:val="auto"/>
        <w:rPr>
          <w:rFonts w:ascii="Calibri" w:hAnsi="Calibri" w:cs="Arial"/>
          <w:szCs w:val="24"/>
        </w:rPr>
      </w:pPr>
      <w:r w:rsidRPr="00591CB8">
        <w:rPr>
          <w:rFonts w:ascii="Calibri" w:hAnsi="Calibri" w:cs="Arial"/>
          <w:szCs w:val="24"/>
        </w:rPr>
        <w:t>Be prepared</w:t>
      </w:r>
    </w:p>
    <w:p w14:paraId="0352F8C6" w14:textId="77777777" w:rsidR="00B81609" w:rsidRPr="00591CB8" w:rsidRDefault="00B81609" w:rsidP="00B81609">
      <w:pPr>
        <w:overflowPunct/>
        <w:autoSpaceDE/>
        <w:autoSpaceDN/>
        <w:adjustRightInd/>
        <w:spacing w:before="0" w:after="200"/>
        <w:jc w:val="both"/>
        <w:textAlignment w:val="auto"/>
        <w:rPr>
          <w:rFonts w:ascii="Calibri" w:hAnsi="Calibri" w:cs="Arial"/>
          <w:szCs w:val="24"/>
        </w:rPr>
      </w:pPr>
      <w:r w:rsidRPr="00591CB8">
        <w:rPr>
          <w:rFonts w:ascii="Calibri" w:hAnsi="Calibri" w:cs="Arial"/>
          <w:szCs w:val="24"/>
        </w:rPr>
        <w:t xml:space="preserve">Even if betting is not currently perceived to be an issue in your sport, it is vital that the sport and its participants are protected. Being proactive, rather than reactive, is essential to protect sport before any damage is done. </w:t>
      </w:r>
      <w:proofErr w:type="gramStart"/>
      <w:r w:rsidRPr="00591CB8">
        <w:rPr>
          <w:rFonts w:ascii="Calibri" w:hAnsi="Calibri" w:cs="Arial"/>
          <w:szCs w:val="24"/>
        </w:rPr>
        <w:t>The  advice</w:t>
      </w:r>
      <w:proofErr w:type="gramEnd"/>
      <w:r w:rsidRPr="00591CB8">
        <w:rPr>
          <w:rFonts w:ascii="Calibri" w:hAnsi="Calibri" w:cs="Arial"/>
          <w:szCs w:val="24"/>
        </w:rPr>
        <w:t xml:space="preserve"> contained within this document offers initial guidance to SGBs and sporting organisations in putting rules and regulations in place and complying with the code of conduct on integrity in sports in relation to betting recommended in the Report of the </w:t>
      </w:r>
      <w:r w:rsidRPr="00591CB8">
        <w:rPr>
          <w:rFonts w:ascii="Calibri" w:hAnsi="Calibri" w:cs="Arial"/>
          <w:i/>
          <w:iCs/>
          <w:szCs w:val="24"/>
        </w:rPr>
        <w:t xml:space="preserve">Sports Betting Integrity Panel </w:t>
      </w:r>
      <w:r w:rsidRPr="00591CB8">
        <w:rPr>
          <w:rFonts w:ascii="Calibri" w:hAnsi="Calibri" w:cs="Arial"/>
          <w:szCs w:val="24"/>
        </w:rPr>
        <w:t xml:space="preserve">published in February 2010. </w:t>
      </w:r>
    </w:p>
    <w:p w14:paraId="505AC05B" w14:textId="77777777" w:rsidR="00B81609" w:rsidRPr="00591CB8" w:rsidRDefault="00B81609" w:rsidP="00B81609">
      <w:pPr>
        <w:overflowPunct/>
        <w:autoSpaceDE/>
        <w:autoSpaceDN/>
        <w:adjustRightInd/>
        <w:spacing w:before="0" w:after="200"/>
        <w:jc w:val="both"/>
        <w:textAlignment w:val="auto"/>
        <w:rPr>
          <w:rFonts w:ascii="Calibri" w:hAnsi="Calibri" w:cs="Arial"/>
          <w:szCs w:val="24"/>
        </w:rPr>
      </w:pPr>
      <w:r w:rsidRPr="00591CB8">
        <w:rPr>
          <w:rFonts w:ascii="Calibri" w:hAnsi="Calibri" w:cs="Arial"/>
          <w:szCs w:val="24"/>
        </w:rPr>
        <w:t xml:space="preserve">While this document provides guidance on the minimum standards expected of sporting governing bodies and sporting organisations in putting anti-corruption rules and regulations in place, sporting governing bodies and sporting organisations are encouraged to adopt the highest standard possible </w:t>
      </w:r>
      <w:proofErr w:type="gramStart"/>
      <w:r w:rsidRPr="00591CB8">
        <w:rPr>
          <w:rFonts w:ascii="Calibri" w:hAnsi="Calibri" w:cs="Arial"/>
          <w:szCs w:val="24"/>
        </w:rPr>
        <w:t>in order to</w:t>
      </w:r>
      <w:proofErr w:type="gramEnd"/>
      <w:r w:rsidRPr="00591CB8">
        <w:rPr>
          <w:rFonts w:ascii="Calibri" w:hAnsi="Calibri" w:cs="Arial"/>
          <w:szCs w:val="24"/>
        </w:rPr>
        <w:t xml:space="preserve"> reflect the risks to their sport.</w:t>
      </w:r>
    </w:p>
    <w:p w14:paraId="35D989F1" w14:textId="77777777" w:rsidR="00B81609" w:rsidRPr="00591CB8" w:rsidRDefault="00B81609" w:rsidP="00B81609">
      <w:pPr>
        <w:overflowPunct/>
        <w:autoSpaceDE/>
        <w:autoSpaceDN/>
        <w:adjustRightInd/>
        <w:spacing w:before="0" w:after="200"/>
        <w:jc w:val="both"/>
        <w:textAlignment w:val="auto"/>
        <w:rPr>
          <w:rFonts w:ascii="Calibri" w:hAnsi="Calibri" w:cs="Arial"/>
          <w:szCs w:val="24"/>
        </w:rPr>
      </w:pPr>
      <w:r w:rsidRPr="00591CB8">
        <w:rPr>
          <w:rFonts w:ascii="Calibri" w:hAnsi="Calibri" w:cs="Arial"/>
          <w:szCs w:val="24"/>
        </w:rPr>
        <w:t xml:space="preserve">There are six actions that each sport’s governing body and sporting organisation go through </w:t>
      </w:r>
      <w:proofErr w:type="gramStart"/>
      <w:r w:rsidRPr="00591CB8">
        <w:rPr>
          <w:rFonts w:ascii="Calibri" w:hAnsi="Calibri" w:cs="Arial"/>
          <w:szCs w:val="24"/>
        </w:rPr>
        <w:t>in order to</w:t>
      </w:r>
      <w:proofErr w:type="gramEnd"/>
      <w:r w:rsidRPr="00591CB8">
        <w:rPr>
          <w:rFonts w:ascii="Calibri" w:hAnsi="Calibri" w:cs="Arial"/>
          <w:szCs w:val="24"/>
        </w:rPr>
        <w:t xml:space="preserve"> help safeguard their sport from the threats posed to integrity by betting:</w:t>
      </w:r>
    </w:p>
    <w:p w14:paraId="3BF2F475" w14:textId="77777777" w:rsidR="00B81609" w:rsidRPr="00591CB8" w:rsidRDefault="00B81609" w:rsidP="00B81609">
      <w:pPr>
        <w:overflowPunct/>
        <w:autoSpaceDE/>
        <w:autoSpaceDN/>
        <w:adjustRightInd/>
        <w:spacing w:before="0" w:after="200"/>
        <w:jc w:val="both"/>
        <w:textAlignment w:val="auto"/>
        <w:rPr>
          <w:rFonts w:ascii="Calibri" w:hAnsi="Calibri" w:cs="Arial"/>
          <w:szCs w:val="24"/>
        </w:rPr>
      </w:pPr>
    </w:p>
    <w:p w14:paraId="6F3E73B5" w14:textId="77777777" w:rsidR="006B4449" w:rsidRPr="00591CB8" w:rsidRDefault="006B4449" w:rsidP="000E2294">
      <w:pPr>
        <w:overflowPunct/>
        <w:autoSpaceDE/>
        <w:autoSpaceDN/>
        <w:adjustRightInd/>
        <w:spacing w:before="0" w:after="200"/>
        <w:jc w:val="both"/>
        <w:textAlignment w:val="auto"/>
        <w:rPr>
          <w:rFonts w:ascii="Calibri" w:hAnsi="Calibri" w:cs="Arial"/>
          <w:szCs w:val="24"/>
        </w:rPr>
      </w:pPr>
    </w:p>
    <w:p w14:paraId="18DFC66B" w14:textId="77777777" w:rsidR="006B4449" w:rsidRPr="00591CB8" w:rsidRDefault="006B4449" w:rsidP="000E2294">
      <w:pPr>
        <w:overflowPunct/>
        <w:autoSpaceDE/>
        <w:autoSpaceDN/>
        <w:adjustRightInd/>
        <w:spacing w:before="0" w:after="200"/>
        <w:jc w:val="both"/>
        <w:textAlignment w:val="auto"/>
        <w:rPr>
          <w:rFonts w:ascii="Calibri" w:hAnsi="Calibri" w:cs="Arial"/>
          <w:szCs w:val="24"/>
        </w:rPr>
      </w:pPr>
    </w:p>
    <w:p w14:paraId="30771760" w14:textId="77777777" w:rsidR="009A6DC2" w:rsidRDefault="009A6DC2" w:rsidP="00591CB8">
      <w:pPr>
        <w:overflowPunct/>
        <w:autoSpaceDE/>
        <w:autoSpaceDN/>
        <w:adjustRightInd/>
        <w:spacing w:before="0" w:after="200"/>
        <w:textAlignment w:val="auto"/>
        <w:rPr>
          <w:rFonts w:ascii="Calibri" w:hAnsi="Calibri" w:cs="Arial"/>
          <w:szCs w:val="24"/>
        </w:rPr>
      </w:pPr>
    </w:p>
    <w:p w14:paraId="1EED3620" w14:textId="77777777" w:rsidR="009A6DC2" w:rsidRDefault="009A6DC2" w:rsidP="00591CB8">
      <w:pPr>
        <w:overflowPunct/>
        <w:autoSpaceDE/>
        <w:autoSpaceDN/>
        <w:adjustRightInd/>
        <w:spacing w:before="0" w:after="200"/>
        <w:textAlignment w:val="auto"/>
        <w:rPr>
          <w:rFonts w:ascii="Calibri" w:hAnsi="Calibri" w:cs="Arial"/>
          <w:szCs w:val="24"/>
        </w:rPr>
      </w:pPr>
    </w:p>
    <w:p w14:paraId="3CADFCC1" w14:textId="77777777" w:rsidR="009A6DC2" w:rsidRDefault="009A6DC2" w:rsidP="00591CB8">
      <w:pPr>
        <w:overflowPunct/>
        <w:autoSpaceDE/>
        <w:autoSpaceDN/>
        <w:adjustRightInd/>
        <w:spacing w:before="0" w:after="200"/>
        <w:textAlignment w:val="auto"/>
        <w:rPr>
          <w:rFonts w:ascii="Calibri" w:hAnsi="Calibri" w:cs="Arial"/>
          <w:szCs w:val="24"/>
        </w:rPr>
      </w:pPr>
    </w:p>
    <w:p w14:paraId="03E45E54" w14:textId="0D421F0D" w:rsidR="006B4449" w:rsidRPr="00591CB8" w:rsidRDefault="00591CB8" w:rsidP="00591CB8">
      <w:pPr>
        <w:overflowPunct/>
        <w:autoSpaceDE/>
        <w:autoSpaceDN/>
        <w:adjustRightInd/>
        <w:spacing w:before="0" w:after="200"/>
        <w:textAlignment w:val="auto"/>
        <w:rPr>
          <w:rFonts w:ascii="Calibri" w:hAnsi="Calibri" w:cs="Arial"/>
          <w:szCs w:val="24"/>
        </w:rPr>
      </w:pPr>
      <w:r w:rsidRPr="00591CB8">
        <w:rPr>
          <w:rFonts w:ascii="Calibri" w:hAnsi="Calibri" w:cs="Arial"/>
          <w:szCs w:val="24"/>
        </w:rPr>
        <w:t>6 Step Action Plan</w:t>
      </w:r>
    </w:p>
    <w:p w14:paraId="45955BB1" w14:textId="77777777" w:rsidR="000E2294" w:rsidRPr="00591CB8" w:rsidRDefault="000E2294" w:rsidP="000E2294">
      <w:pPr>
        <w:overflowPunct/>
        <w:autoSpaceDE/>
        <w:autoSpaceDN/>
        <w:adjustRightInd/>
        <w:spacing w:before="0" w:after="200"/>
        <w:jc w:val="both"/>
        <w:textAlignment w:val="auto"/>
        <w:rPr>
          <w:rFonts w:ascii="Calibri" w:hAnsi="Calibri" w:cs="Arial"/>
          <w:szCs w:val="24"/>
        </w:rPr>
      </w:pPr>
    </w:p>
    <w:p w14:paraId="6B4E9E69" w14:textId="77777777" w:rsidR="000E2294" w:rsidRPr="000C33A1" w:rsidRDefault="00F12C06" w:rsidP="000E2294">
      <w:pPr>
        <w:overflowPunct/>
        <w:autoSpaceDE/>
        <w:autoSpaceDN/>
        <w:adjustRightInd/>
        <w:spacing w:before="0" w:after="200"/>
        <w:jc w:val="both"/>
        <w:textAlignment w:val="auto"/>
        <w:rPr>
          <w:rFonts w:ascii="Arial" w:hAnsi="Arial" w:cs="Arial"/>
          <w:szCs w:val="24"/>
        </w:rPr>
      </w:pPr>
      <w:r>
        <w:rPr>
          <w:rFonts w:ascii="Arial" w:hAnsi="Arial" w:cs="Arial"/>
          <w:noProof/>
          <w:szCs w:val="24"/>
          <w:lang w:eastAsia="en-GB"/>
        </w:rPr>
        <w:drawing>
          <wp:inline distT="0" distB="0" distL="0" distR="0" wp14:anchorId="271B0CB2" wp14:editId="07777777">
            <wp:extent cx="5524500" cy="7391400"/>
            <wp:effectExtent l="19050" t="0" r="0" b="0"/>
            <wp:docPr id="2"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1" cstate="print"/>
                    <a:srcRect/>
                    <a:stretch>
                      <a:fillRect/>
                    </a:stretch>
                  </pic:blipFill>
                  <pic:spPr bwMode="auto">
                    <a:xfrm>
                      <a:off x="0" y="0"/>
                      <a:ext cx="5524500" cy="7391400"/>
                    </a:xfrm>
                    <a:prstGeom prst="rect">
                      <a:avLst/>
                    </a:prstGeom>
                    <a:noFill/>
                    <a:ln w="9525">
                      <a:noFill/>
                      <a:miter lim="800000"/>
                      <a:headEnd/>
                      <a:tailEnd/>
                    </a:ln>
                  </pic:spPr>
                </pic:pic>
              </a:graphicData>
            </a:graphic>
          </wp:inline>
        </w:drawing>
      </w:r>
    </w:p>
    <w:p w14:paraId="04791E6B" w14:textId="77777777" w:rsidR="00B81609" w:rsidRPr="00591CB8" w:rsidRDefault="00B81609" w:rsidP="00B81609">
      <w:pPr>
        <w:overflowPunct/>
        <w:autoSpaceDE/>
        <w:autoSpaceDN/>
        <w:adjustRightInd/>
        <w:spacing w:before="0" w:after="200"/>
        <w:jc w:val="both"/>
        <w:textAlignment w:val="auto"/>
        <w:rPr>
          <w:rFonts w:ascii="Calibri" w:hAnsi="Calibri" w:cs="Arial"/>
          <w:szCs w:val="24"/>
        </w:rPr>
      </w:pPr>
      <w:r w:rsidRPr="00591CB8">
        <w:rPr>
          <w:rFonts w:ascii="Calibri" w:hAnsi="Calibri" w:cs="Arial"/>
          <w:szCs w:val="24"/>
        </w:rPr>
        <w:t>Action 1</w:t>
      </w:r>
      <w:r w:rsidR="006876C4" w:rsidRPr="00591CB8">
        <w:rPr>
          <w:rFonts w:ascii="Calibri" w:hAnsi="Calibri" w:cs="Arial"/>
          <w:szCs w:val="24"/>
        </w:rPr>
        <w:tab/>
      </w:r>
      <w:r w:rsidRPr="00591CB8">
        <w:rPr>
          <w:rFonts w:ascii="Calibri" w:hAnsi="Calibri" w:cs="Arial"/>
          <w:szCs w:val="24"/>
        </w:rPr>
        <w:t>Establish Rules and Regulations on Betting</w:t>
      </w:r>
    </w:p>
    <w:p w14:paraId="10A352F2" w14:textId="77777777" w:rsidR="00B81609" w:rsidRPr="00591CB8" w:rsidRDefault="00B81609" w:rsidP="00B81609">
      <w:pPr>
        <w:overflowPunct/>
        <w:autoSpaceDE/>
        <w:autoSpaceDN/>
        <w:adjustRightInd/>
        <w:spacing w:before="0" w:after="200"/>
        <w:jc w:val="both"/>
        <w:textAlignment w:val="auto"/>
        <w:rPr>
          <w:rFonts w:ascii="Calibri" w:hAnsi="Calibri" w:cs="Arial"/>
          <w:szCs w:val="24"/>
        </w:rPr>
      </w:pPr>
      <w:r w:rsidRPr="00591CB8">
        <w:rPr>
          <w:rFonts w:ascii="Calibri" w:hAnsi="Calibri" w:cs="Arial"/>
          <w:szCs w:val="24"/>
        </w:rPr>
        <w:lastRenderedPageBreak/>
        <w:t>SGBs and sporting organisations must have robust rules and regulations in place that reflect the risks to their sport. The rules must make it clear to participants what is and what is not acceptable in relation to betting. They must also define to whom the rules apply (i.e. who exactly is a ‘participant’?).</w:t>
      </w:r>
    </w:p>
    <w:p w14:paraId="06D9A70F" w14:textId="77777777" w:rsidR="00B81609" w:rsidRPr="00591CB8" w:rsidRDefault="00B81609" w:rsidP="00B81609">
      <w:pPr>
        <w:overflowPunct/>
        <w:autoSpaceDE/>
        <w:autoSpaceDN/>
        <w:adjustRightInd/>
        <w:spacing w:before="0" w:after="200"/>
        <w:jc w:val="both"/>
        <w:textAlignment w:val="auto"/>
        <w:rPr>
          <w:rFonts w:ascii="Calibri" w:hAnsi="Calibri" w:cs="Arial"/>
          <w:szCs w:val="24"/>
        </w:rPr>
      </w:pPr>
      <w:r w:rsidRPr="00591CB8">
        <w:rPr>
          <w:rFonts w:ascii="Calibri" w:hAnsi="Calibri" w:cs="Arial"/>
          <w:szCs w:val="24"/>
        </w:rPr>
        <w:t xml:space="preserve">SGBs should ensure that they include in their rules and regulations a provision that a participant shall not use in relation to betting any inside information that is not publicly available and which has been obtained by virtue of the participant’s position within the sport, and in this respect SGBs and sporting organisations should within their rules clearly define what is meant by “inside information”. This definition should be specific to the individual sport in question, based upon the risks that have been identified, and sufficiently wide-ranging to cover all perceived eventualities. The rules should also clearly state what can be considered misuse of inside information and the sanctions that can be expected should such rules be breached. </w:t>
      </w:r>
    </w:p>
    <w:p w14:paraId="2DAD078F" w14:textId="77777777" w:rsidR="00B81609" w:rsidRPr="00591CB8" w:rsidRDefault="00B81609" w:rsidP="00B81609">
      <w:pPr>
        <w:overflowPunct/>
        <w:autoSpaceDE/>
        <w:autoSpaceDN/>
        <w:adjustRightInd/>
        <w:spacing w:before="0" w:after="200"/>
        <w:jc w:val="both"/>
        <w:textAlignment w:val="auto"/>
        <w:rPr>
          <w:rFonts w:ascii="Calibri" w:hAnsi="Calibri" w:cs="Arial"/>
          <w:szCs w:val="24"/>
        </w:rPr>
      </w:pPr>
      <w:r w:rsidRPr="00591CB8">
        <w:rPr>
          <w:rFonts w:ascii="Calibri" w:hAnsi="Calibri" w:cs="Arial"/>
          <w:szCs w:val="24"/>
        </w:rPr>
        <w:t xml:space="preserve">By way of example only, the Gambling Commission uses the following definition of “inside information”: “Inside Information is information relating to the participation in, or the likely or actual outcome or development of, an event which is known by an individual </w:t>
      </w:r>
      <w:proofErr w:type="gramStart"/>
      <w:r w:rsidRPr="00591CB8">
        <w:rPr>
          <w:rFonts w:ascii="Calibri" w:hAnsi="Calibri" w:cs="Arial"/>
          <w:szCs w:val="24"/>
        </w:rPr>
        <w:t>as a result of</w:t>
      </w:r>
      <w:proofErr w:type="gramEnd"/>
      <w:r w:rsidRPr="00591CB8">
        <w:rPr>
          <w:rFonts w:ascii="Calibri" w:hAnsi="Calibri" w:cs="Arial"/>
          <w:szCs w:val="24"/>
        </w:rPr>
        <w:t xml:space="preserve"> their role in connection with that event and which is not in the public domain.”</w:t>
      </w:r>
    </w:p>
    <w:p w14:paraId="18391EC6" w14:textId="77777777" w:rsidR="00B81609" w:rsidRPr="00591CB8" w:rsidRDefault="00B81609" w:rsidP="00B81609">
      <w:pPr>
        <w:overflowPunct/>
        <w:autoSpaceDE/>
        <w:autoSpaceDN/>
        <w:adjustRightInd/>
        <w:spacing w:before="0" w:after="200"/>
        <w:jc w:val="both"/>
        <w:textAlignment w:val="auto"/>
        <w:rPr>
          <w:rFonts w:ascii="Calibri" w:hAnsi="Calibri" w:cs="Arial"/>
          <w:szCs w:val="24"/>
        </w:rPr>
      </w:pPr>
      <w:r w:rsidRPr="00591CB8">
        <w:rPr>
          <w:rFonts w:ascii="Calibri" w:hAnsi="Calibri" w:cs="Arial"/>
          <w:szCs w:val="24"/>
        </w:rPr>
        <w:t>Consultation with participants when developing rules is an important step to producing a framework that is workable in practice and is supported by participants.</w:t>
      </w:r>
    </w:p>
    <w:p w14:paraId="1C68035A" w14:textId="77777777" w:rsidR="00B81609" w:rsidRPr="00591CB8" w:rsidRDefault="007746AE" w:rsidP="00B81609">
      <w:pPr>
        <w:overflowPunct/>
        <w:autoSpaceDE/>
        <w:autoSpaceDN/>
        <w:adjustRightInd/>
        <w:spacing w:before="0" w:after="200"/>
        <w:jc w:val="both"/>
        <w:textAlignment w:val="auto"/>
        <w:rPr>
          <w:rFonts w:ascii="Calibri" w:hAnsi="Calibri" w:cs="Arial"/>
          <w:szCs w:val="24"/>
        </w:rPr>
      </w:pPr>
      <w:r>
        <w:rPr>
          <w:rFonts w:ascii="Calibri" w:hAnsi="Calibri"/>
          <w:noProof/>
          <w:lang w:eastAsia="en-GB"/>
        </w:rPr>
        <w:pict w14:anchorId="621DAD57">
          <v:rect id="Rectangle 5" o:spid="_x0000_s1026" style="position:absolute;left:0;text-align:left;margin-left:1.5pt;margin-top:32.85pt;width:453.75pt;height:283.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">
            <v:textbox style="mso-next-textbox:#Rectangle 5">
              <w:txbxContent>
                <w:p w14:paraId="74B7CA14" w14:textId="77777777" w:rsidR="003D2698" w:rsidRPr="0076645E" w:rsidRDefault="003D2698" w:rsidP="00B81609">
                  <w:pPr>
                    <w:rPr>
                      <w:rFonts w:ascii="Calibri" w:hAnsi="Calibri" w:cs="Arial"/>
                      <w:sz w:val="20"/>
                      <w:szCs w:val="16"/>
                    </w:rPr>
                  </w:pPr>
                  <w:r w:rsidRPr="0076645E">
                    <w:rPr>
                      <w:rFonts w:ascii="Calibri" w:hAnsi="Calibri" w:cs="Arial"/>
                      <w:sz w:val="20"/>
                      <w:szCs w:val="16"/>
                    </w:rPr>
                    <w:t xml:space="preserve">The minimum rules identified in the </w:t>
                  </w:r>
                  <w:r w:rsidRPr="0076645E">
                    <w:rPr>
                      <w:rFonts w:ascii="Calibri" w:hAnsi="Calibri" w:cs="Arial"/>
                      <w:iCs/>
                      <w:sz w:val="20"/>
                      <w:szCs w:val="16"/>
                    </w:rPr>
                    <w:t>Report of the Sports Betting Integrity Panel into</w:t>
                  </w:r>
                  <w:r w:rsidRPr="0076645E">
                    <w:rPr>
                      <w:rFonts w:ascii="Calibri" w:hAnsi="Calibri" w:cs="Arial"/>
                      <w:sz w:val="20"/>
                      <w:szCs w:val="16"/>
                    </w:rPr>
                    <w:t xml:space="preserve"> betting integrity are set out below. They oblige a participant to:</w:t>
                  </w:r>
                </w:p>
                <w:p w14:paraId="238C656F" w14:textId="77777777" w:rsidR="003D2698" w:rsidRPr="0076645E" w:rsidRDefault="003D2698" w:rsidP="00B81609">
                  <w:pPr>
                    <w:rPr>
                      <w:rFonts w:ascii="Calibri" w:hAnsi="Calibri" w:cs="Arial"/>
                      <w:sz w:val="20"/>
                      <w:szCs w:val="16"/>
                    </w:rPr>
                  </w:pPr>
                  <w:r w:rsidRPr="0076645E">
                    <w:rPr>
                      <w:rFonts w:ascii="Calibri" w:hAnsi="Calibri" w:cs="Arial"/>
                      <w:sz w:val="20"/>
                      <w:szCs w:val="16"/>
                    </w:rPr>
                    <w:t>• Not place or attempt to place a bet on a match, race or other event or competition in which he or his club participates in</w:t>
                  </w:r>
                </w:p>
                <w:p w14:paraId="48C8FC60" w14:textId="77777777" w:rsidR="003D2698" w:rsidRPr="0076645E" w:rsidRDefault="003D2698" w:rsidP="00B81609">
                  <w:pPr>
                    <w:rPr>
                      <w:rFonts w:ascii="Calibri" w:hAnsi="Calibri" w:cs="Arial"/>
                      <w:sz w:val="20"/>
                      <w:szCs w:val="16"/>
                    </w:rPr>
                  </w:pPr>
                  <w:r w:rsidRPr="0076645E">
                    <w:rPr>
                      <w:rFonts w:ascii="Calibri" w:hAnsi="Calibri" w:cs="Arial"/>
                      <w:sz w:val="20"/>
                      <w:szCs w:val="16"/>
                    </w:rPr>
                    <w:t>• Not solicit or facilitate, or attempt to solicit or facilitate, another person to bet on a match, race or other event or competition in which he or his club participates in</w:t>
                  </w:r>
                </w:p>
                <w:p w14:paraId="71764E72" w14:textId="77777777" w:rsidR="003D2698" w:rsidRPr="0076645E" w:rsidRDefault="003D2698" w:rsidP="00B81609">
                  <w:pPr>
                    <w:rPr>
                      <w:rFonts w:ascii="Calibri" w:hAnsi="Calibri" w:cs="Arial"/>
                      <w:sz w:val="20"/>
                      <w:szCs w:val="16"/>
                    </w:rPr>
                  </w:pPr>
                  <w:r w:rsidRPr="0076645E">
                    <w:rPr>
                      <w:rFonts w:ascii="Calibri" w:hAnsi="Calibri" w:cs="Arial"/>
                      <w:sz w:val="20"/>
                      <w:szCs w:val="16"/>
                    </w:rPr>
                    <w:t xml:space="preserve">• Not offer, or attempt to offer, a bribe </w:t>
                  </w:r>
                  <w:proofErr w:type="gramStart"/>
                  <w:r w:rsidRPr="0076645E">
                    <w:rPr>
                      <w:rFonts w:ascii="Calibri" w:hAnsi="Calibri" w:cs="Arial"/>
                      <w:sz w:val="20"/>
                      <w:szCs w:val="16"/>
                    </w:rPr>
                    <w:t>in order to</w:t>
                  </w:r>
                  <w:proofErr w:type="gramEnd"/>
                  <w:r w:rsidRPr="0076645E">
                    <w:rPr>
                      <w:rFonts w:ascii="Calibri" w:hAnsi="Calibri" w:cs="Arial"/>
                      <w:sz w:val="20"/>
                      <w:szCs w:val="16"/>
                    </w:rPr>
                    <w:t xml:space="preserve"> fix or contrive a result or the progress of a match, race or other event or competition in which he or his club participates in</w:t>
                  </w:r>
                </w:p>
                <w:p w14:paraId="0E1BBA86" w14:textId="77777777" w:rsidR="003D2698" w:rsidRPr="0076645E" w:rsidRDefault="003D2698" w:rsidP="00B81609">
                  <w:pPr>
                    <w:rPr>
                      <w:rFonts w:ascii="Calibri" w:hAnsi="Calibri" w:cs="Arial"/>
                      <w:sz w:val="20"/>
                      <w:szCs w:val="16"/>
                    </w:rPr>
                  </w:pPr>
                  <w:r w:rsidRPr="0076645E">
                    <w:rPr>
                      <w:rFonts w:ascii="Calibri" w:hAnsi="Calibri" w:cs="Arial"/>
                      <w:sz w:val="20"/>
                      <w:szCs w:val="16"/>
                    </w:rPr>
                    <w:t xml:space="preserve">• Not receive, or seek or attempt to receive, or seek a bribe </w:t>
                  </w:r>
                  <w:proofErr w:type="gramStart"/>
                  <w:r w:rsidRPr="0076645E">
                    <w:rPr>
                      <w:rFonts w:ascii="Calibri" w:hAnsi="Calibri" w:cs="Arial"/>
                      <w:sz w:val="20"/>
                      <w:szCs w:val="16"/>
                    </w:rPr>
                    <w:t>in order to</w:t>
                  </w:r>
                  <w:proofErr w:type="gramEnd"/>
                  <w:r w:rsidRPr="0076645E">
                    <w:rPr>
                      <w:rFonts w:ascii="Calibri" w:hAnsi="Calibri" w:cs="Arial"/>
                      <w:sz w:val="20"/>
                      <w:szCs w:val="16"/>
                    </w:rPr>
                    <w:t xml:space="preserve"> fix or contrive a result or the progress of a match, race or other event or competition in which he or his club participates in</w:t>
                  </w:r>
                </w:p>
                <w:p w14:paraId="34F101EB" w14:textId="77777777" w:rsidR="003D2698" w:rsidRPr="0076645E" w:rsidRDefault="003D2698" w:rsidP="00B81609">
                  <w:pPr>
                    <w:rPr>
                      <w:rFonts w:ascii="Calibri" w:hAnsi="Calibri" w:cs="Arial"/>
                      <w:sz w:val="20"/>
                      <w:szCs w:val="16"/>
                    </w:rPr>
                  </w:pPr>
                  <w:r w:rsidRPr="0076645E">
                    <w:rPr>
                      <w:rFonts w:ascii="Calibri" w:hAnsi="Calibri" w:cs="Arial"/>
                      <w:sz w:val="20"/>
                      <w:szCs w:val="16"/>
                    </w:rPr>
                    <w:t>• Report any approach or other activity which contravenes, or which may contravene, the sport’s rules on betting, co-operate with any investigation and/or request for information including the provision of documentation (e.g. telephone/betting records to officials engaged in the investigation of suspected integrity issues in the sport in relation to betting)</w:t>
                  </w:r>
                </w:p>
                <w:p w14:paraId="15A31B55" w14:textId="77777777" w:rsidR="003D2698" w:rsidRPr="0076645E" w:rsidRDefault="003D2698" w:rsidP="00B81609">
                  <w:pPr>
                    <w:rPr>
                      <w:rFonts w:ascii="Calibri" w:hAnsi="Calibri" w:cs="Arial"/>
                      <w:sz w:val="20"/>
                      <w:szCs w:val="16"/>
                    </w:rPr>
                  </w:pPr>
                  <w:r w:rsidRPr="0076645E">
                    <w:rPr>
                      <w:rFonts w:ascii="Calibri" w:hAnsi="Calibri" w:cs="Arial"/>
                      <w:sz w:val="20"/>
                      <w:szCs w:val="16"/>
                    </w:rPr>
                    <w:t>• Perform to the best of his ability in any match, race or other event in which he participates in.</w:t>
                  </w:r>
                </w:p>
              </w:txbxContent>
            </v:textbox>
          </v:rect>
        </w:pict>
      </w:r>
      <w:r w:rsidR="00B81609" w:rsidRPr="00591CB8">
        <w:rPr>
          <w:rFonts w:ascii="Calibri" w:hAnsi="Calibri" w:cs="Arial"/>
          <w:szCs w:val="24"/>
        </w:rPr>
        <w:t xml:space="preserve">Sanctions must be sufficiently robust to act as an effective deterrent while also being proportionate for your </w:t>
      </w:r>
      <w:proofErr w:type="gramStart"/>
      <w:r w:rsidR="00B81609" w:rsidRPr="00591CB8">
        <w:rPr>
          <w:rFonts w:ascii="Calibri" w:hAnsi="Calibri" w:cs="Arial"/>
          <w:szCs w:val="24"/>
        </w:rPr>
        <w:t>particular sport</w:t>
      </w:r>
      <w:proofErr w:type="gramEnd"/>
      <w:r w:rsidR="00B81609" w:rsidRPr="00591CB8">
        <w:rPr>
          <w:rFonts w:ascii="Calibri" w:hAnsi="Calibri" w:cs="Arial"/>
          <w:szCs w:val="24"/>
        </w:rPr>
        <w:t>.</w:t>
      </w:r>
    </w:p>
    <w:p w14:paraId="5B780B2C" w14:textId="77777777" w:rsidR="00B81609" w:rsidRPr="000C33A1" w:rsidRDefault="00B81609" w:rsidP="00B81609">
      <w:pPr>
        <w:overflowPunct/>
        <w:autoSpaceDE/>
        <w:autoSpaceDN/>
        <w:adjustRightInd/>
        <w:spacing w:before="0" w:after="200"/>
        <w:jc w:val="both"/>
        <w:textAlignment w:val="auto"/>
        <w:rPr>
          <w:rFonts w:ascii="Arial" w:hAnsi="Arial" w:cs="Arial"/>
          <w:szCs w:val="24"/>
        </w:rPr>
      </w:pPr>
    </w:p>
    <w:p w14:paraId="65CBEF59" w14:textId="77777777" w:rsidR="00014E50" w:rsidRPr="000C33A1" w:rsidRDefault="00014E50" w:rsidP="00B81609">
      <w:pPr>
        <w:overflowPunct/>
        <w:autoSpaceDE/>
        <w:autoSpaceDN/>
        <w:adjustRightInd/>
        <w:spacing w:before="0" w:after="200"/>
        <w:jc w:val="both"/>
        <w:textAlignment w:val="auto"/>
        <w:rPr>
          <w:rFonts w:ascii="Arial" w:hAnsi="Arial" w:cs="Arial"/>
          <w:szCs w:val="24"/>
        </w:rPr>
      </w:pPr>
    </w:p>
    <w:p w14:paraId="19C562EE" w14:textId="77777777" w:rsidR="00014E50" w:rsidRPr="000C33A1" w:rsidRDefault="00014E50" w:rsidP="00B81609">
      <w:pPr>
        <w:overflowPunct/>
        <w:autoSpaceDE/>
        <w:autoSpaceDN/>
        <w:adjustRightInd/>
        <w:spacing w:before="0" w:after="200"/>
        <w:jc w:val="both"/>
        <w:textAlignment w:val="auto"/>
        <w:rPr>
          <w:rFonts w:ascii="Arial" w:hAnsi="Arial" w:cs="Arial"/>
          <w:szCs w:val="24"/>
        </w:rPr>
      </w:pPr>
    </w:p>
    <w:p w14:paraId="60E97637" w14:textId="77777777" w:rsidR="00014E50" w:rsidRPr="000C33A1" w:rsidRDefault="00014E50" w:rsidP="00B81609">
      <w:pPr>
        <w:overflowPunct/>
        <w:autoSpaceDE/>
        <w:autoSpaceDN/>
        <w:adjustRightInd/>
        <w:spacing w:before="0" w:after="200"/>
        <w:jc w:val="both"/>
        <w:textAlignment w:val="auto"/>
        <w:rPr>
          <w:rFonts w:ascii="Arial" w:hAnsi="Arial" w:cs="Arial"/>
          <w:szCs w:val="24"/>
        </w:rPr>
      </w:pPr>
    </w:p>
    <w:p w14:paraId="025B3BCB" w14:textId="77777777" w:rsidR="00014E50" w:rsidRPr="000C33A1" w:rsidRDefault="00014E50" w:rsidP="00B81609">
      <w:pPr>
        <w:overflowPunct/>
        <w:autoSpaceDE/>
        <w:autoSpaceDN/>
        <w:adjustRightInd/>
        <w:spacing w:before="0" w:after="200"/>
        <w:jc w:val="both"/>
        <w:textAlignment w:val="auto"/>
        <w:rPr>
          <w:rFonts w:ascii="Arial" w:hAnsi="Arial" w:cs="Arial"/>
          <w:szCs w:val="24"/>
        </w:rPr>
      </w:pPr>
    </w:p>
    <w:p w14:paraId="66DC57D9" w14:textId="77777777" w:rsidR="00014E50" w:rsidRPr="000C33A1" w:rsidRDefault="00014E50" w:rsidP="00B81609">
      <w:pPr>
        <w:overflowPunct/>
        <w:autoSpaceDE/>
        <w:autoSpaceDN/>
        <w:adjustRightInd/>
        <w:spacing w:before="0" w:after="200"/>
        <w:jc w:val="both"/>
        <w:textAlignment w:val="auto"/>
        <w:rPr>
          <w:rFonts w:ascii="Arial" w:hAnsi="Arial" w:cs="Arial"/>
          <w:szCs w:val="24"/>
        </w:rPr>
      </w:pPr>
    </w:p>
    <w:p w14:paraId="76C9172B" w14:textId="77777777" w:rsidR="00014E50" w:rsidRPr="000C33A1" w:rsidRDefault="00014E50" w:rsidP="00B81609">
      <w:pPr>
        <w:overflowPunct/>
        <w:autoSpaceDE/>
        <w:autoSpaceDN/>
        <w:adjustRightInd/>
        <w:spacing w:before="0" w:after="200"/>
        <w:jc w:val="both"/>
        <w:textAlignment w:val="auto"/>
        <w:rPr>
          <w:rFonts w:ascii="Arial" w:hAnsi="Arial" w:cs="Arial"/>
          <w:szCs w:val="24"/>
        </w:rPr>
      </w:pPr>
    </w:p>
    <w:p w14:paraId="4469DF0E" w14:textId="77777777" w:rsidR="00014E50" w:rsidRPr="000C33A1" w:rsidRDefault="00014E50" w:rsidP="00B81609">
      <w:pPr>
        <w:overflowPunct/>
        <w:autoSpaceDE/>
        <w:autoSpaceDN/>
        <w:adjustRightInd/>
        <w:spacing w:before="0" w:after="200"/>
        <w:jc w:val="both"/>
        <w:textAlignment w:val="auto"/>
        <w:rPr>
          <w:rFonts w:ascii="Arial" w:hAnsi="Arial" w:cs="Arial"/>
          <w:szCs w:val="24"/>
        </w:rPr>
      </w:pPr>
    </w:p>
    <w:p w14:paraId="23ACC125" w14:textId="77777777" w:rsidR="00014E50" w:rsidRPr="000C33A1" w:rsidRDefault="00014E50" w:rsidP="00B81609">
      <w:pPr>
        <w:overflowPunct/>
        <w:autoSpaceDE/>
        <w:autoSpaceDN/>
        <w:adjustRightInd/>
        <w:spacing w:before="0" w:after="200"/>
        <w:jc w:val="both"/>
        <w:textAlignment w:val="auto"/>
        <w:rPr>
          <w:rFonts w:ascii="Arial" w:hAnsi="Arial" w:cs="Arial"/>
          <w:szCs w:val="24"/>
        </w:rPr>
      </w:pPr>
    </w:p>
    <w:p w14:paraId="16767824" w14:textId="77777777" w:rsidR="00014E50" w:rsidRPr="000C33A1" w:rsidRDefault="00014E50" w:rsidP="00B81609">
      <w:pPr>
        <w:overflowPunct/>
        <w:autoSpaceDE/>
        <w:autoSpaceDN/>
        <w:adjustRightInd/>
        <w:spacing w:before="0" w:after="200"/>
        <w:jc w:val="both"/>
        <w:textAlignment w:val="auto"/>
        <w:rPr>
          <w:rFonts w:ascii="Arial" w:hAnsi="Arial" w:cs="Arial"/>
          <w:szCs w:val="24"/>
        </w:rPr>
      </w:pPr>
    </w:p>
    <w:p w14:paraId="1C658E55" w14:textId="77777777" w:rsidR="00014E50" w:rsidRPr="000C33A1" w:rsidRDefault="00014E50" w:rsidP="00B81609">
      <w:pPr>
        <w:overflowPunct/>
        <w:autoSpaceDE/>
        <w:autoSpaceDN/>
        <w:adjustRightInd/>
        <w:spacing w:before="0" w:after="200"/>
        <w:jc w:val="both"/>
        <w:textAlignment w:val="auto"/>
        <w:rPr>
          <w:rFonts w:ascii="Arial" w:hAnsi="Arial" w:cs="Arial"/>
          <w:szCs w:val="24"/>
        </w:rPr>
      </w:pPr>
    </w:p>
    <w:p w14:paraId="62084EA2" w14:textId="77777777" w:rsidR="00B81609" w:rsidRPr="00591CB8" w:rsidRDefault="006876C4" w:rsidP="00B81609">
      <w:pPr>
        <w:overflowPunct/>
        <w:spacing w:before="0"/>
        <w:jc w:val="both"/>
        <w:textAlignment w:val="auto"/>
        <w:rPr>
          <w:rFonts w:ascii="Calibri" w:hAnsi="Calibri" w:cs="Arial"/>
          <w:color w:val="000000"/>
          <w:szCs w:val="24"/>
        </w:rPr>
      </w:pPr>
      <w:r>
        <w:rPr>
          <w:rFonts w:ascii="Arial" w:hAnsi="Arial" w:cs="Arial"/>
          <w:color w:val="000000"/>
          <w:szCs w:val="24"/>
        </w:rPr>
        <w:br w:type="page"/>
      </w:r>
      <w:r w:rsidR="00B81609" w:rsidRPr="00591CB8">
        <w:rPr>
          <w:rFonts w:ascii="Calibri" w:hAnsi="Calibri" w:cs="Arial"/>
          <w:color w:val="000000"/>
          <w:szCs w:val="24"/>
        </w:rPr>
        <w:lastRenderedPageBreak/>
        <w:t xml:space="preserve">Once rules and regulations are in place, </w:t>
      </w:r>
      <w:proofErr w:type="gramStart"/>
      <w:r w:rsidR="00B81609" w:rsidRPr="00591CB8">
        <w:rPr>
          <w:rFonts w:ascii="Calibri" w:hAnsi="Calibri" w:cs="Arial"/>
          <w:color w:val="000000"/>
          <w:szCs w:val="24"/>
        </w:rPr>
        <w:t>a number of</w:t>
      </w:r>
      <w:proofErr w:type="gramEnd"/>
      <w:r w:rsidR="00B81609" w:rsidRPr="00591CB8">
        <w:rPr>
          <w:rFonts w:ascii="Calibri" w:hAnsi="Calibri" w:cs="Arial"/>
          <w:color w:val="000000"/>
          <w:szCs w:val="24"/>
        </w:rPr>
        <w:t xml:space="preserve"> other steps should be considered. Some of these are very simple to introduce, while others are more complex and may only need to be implemented where a significant level of risk is identified.</w:t>
      </w:r>
    </w:p>
    <w:p w14:paraId="60446B9E" w14:textId="77777777" w:rsidR="00B81609" w:rsidRPr="00591CB8" w:rsidRDefault="00B81609" w:rsidP="00B81609">
      <w:pPr>
        <w:overflowPunct/>
        <w:spacing w:before="0"/>
        <w:jc w:val="both"/>
        <w:textAlignment w:val="auto"/>
        <w:rPr>
          <w:rFonts w:ascii="Calibri" w:hAnsi="Calibri" w:cs="Arial"/>
          <w:color w:val="000000"/>
          <w:szCs w:val="24"/>
        </w:rPr>
      </w:pPr>
    </w:p>
    <w:p w14:paraId="7760806E" w14:textId="77777777" w:rsidR="00B81609" w:rsidRPr="00591CB8" w:rsidRDefault="00B81609" w:rsidP="00513A13">
      <w:pPr>
        <w:overflowPunct/>
        <w:spacing w:before="0"/>
        <w:jc w:val="both"/>
        <w:textAlignment w:val="auto"/>
        <w:rPr>
          <w:rFonts w:ascii="Calibri" w:hAnsi="Calibri" w:cs="Arial"/>
          <w:bCs/>
          <w:color w:val="000000"/>
          <w:szCs w:val="24"/>
        </w:rPr>
      </w:pPr>
      <w:r w:rsidRPr="00591CB8">
        <w:rPr>
          <w:rFonts w:ascii="Calibri" w:hAnsi="Calibri" w:cs="Arial"/>
          <w:color w:val="000000"/>
          <w:szCs w:val="24"/>
        </w:rPr>
        <w:t>Action 2</w:t>
      </w:r>
      <w:r w:rsidR="00513A13" w:rsidRPr="00591CB8">
        <w:rPr>
          <w:rFonts w:ascii="Calibri" w:hAnsi="Calibri" w:cs="Arial"/>
          <w:color w:val="000000"/>
          <w:szCs w:val="24"/>
        </w:rPr>
        <w:tab/>
      </w:r>
      <w:r w:rsidRPr="00591CB8">
        <w:rPr>
          <w:rFonts w:ascii="Calibri" w:hAnsi="Calibri" w:cs="Arial"/>
          <w:bCs/>
          <w:color w:val="000000"/>
          <w:szCs w:val="24"/>
        </w:rPr>
        <w:t>Designate a Responsible Person</w:t>
      </w:r>
      <w:r w:rsidRPr="00591CB8">
        <w:rPr>
          <w:rFonts w:ascii="Calibri" w:hAnsi="Calibri" w:cs="Arial"/>
          <w:bCs/>
          <w:color w:val="000000"/>
          <w:szCs w:val="24"/>
        </w:rPr>
        <w:tab/>
      </w:r>
    </w:p>
    <w:p w14:paraId="59EC3341" w14:textId="77777777" w:rsidR="00B81609" w:rsidRPr="00591CB8" w:rsidRDefault="00B81609" w:rsidP="00B81609">
      <w:pPr>
        <w:overflowPunct/>
        <w:spacing w:before="0"/>
        <w:jc w:val="both"/>
        <w:textAlignment w:val="auto"/>
        <w:rPr>
          <w:rFonts w:ascii="Calibri" w:hAnsi="Calibri" w:cs="Arial"/>
          <w:color w:val="000000"/>
          <w:szCs w:val="24"/>
        </w:rPr>
      </w:pPr>
    </w:p>
    <w:p w14:paraId="32CEA49C" w14:textId="77777777" w:rsidR="00B81609" w:rsidRPr="00591CB8" w:rsidRDefault="00B81609" w:rsidP="00B81609">
      <w:pPr>
        <w:overflowPunct/>
        <w:spacing w:before="0"/>
        <w:jc w:val="both"/>
        <w:textAlignment w:val="auto"/>
        <w:rPr>
          <w:rFonts w:ascii="Calibri" w:hAnsi="Calibri" w:cs="Arial"/>
          <w:color w:val="000000"/>
          <w:szCs w:val="24"/>
        </w:rPr>
      </w:pPr>
      <w:r w:rsidRPr="00591CB8">
        <w:rPr>
          <w:rFonts w:ascii="Calibri" w:hAnsi="Calibri" w:cs="Arial"/>
          <w:color w:val="000000"/>
          <w:szCs w:val="24"/>
        </w:rPr>
        <w:t xml:space="preserve">All SGBs or sporting organisations should assign responsibility for betting integrity issues to a </w:t>
      </w:r>
      <w:proofErr w:type="gramStart"/>
      <w:r w:rsidRPr="00591CB8">
        <w:rPr>
          <w:rFonts w:ascii="Calibri" w:hAnsi="Calibri" w:cs="Arial"/>
          <w:color w:val="000000"/>
          <w:szCs w:val="24"/>
        </w:rPr>
        <w:t>particular person</w:t>
      </w:r>
      <w:proofErr w:type="gramEnd"/>
      <w:r w:rsidRPr="00591CB8">
        <w:rPr>
          <w:rFonts w:ascii="Calibri" w:hAnsi="Calibri" w:cs="Arial"/>
          <w:color w:val="000000"/>
          <w:szCs w:val="24"/>
        </w:rPr>
        <w:t xml:space="preserve"> within their organisation. Depending on the risk to your sport this may be no more than a nominal role, for example checking that your SGB or sporting organisation complies with the basic standards in </w:t>
      </w:r>
      <w:r w:rsidRPr="00591CB8">
        <w:rPr>
          <w:rFonts w:ascii="Calibri" w:hAnsi="Calibri" w:cs="Arial"/>
          <w:i/>
          <w:iCs/>
          <w:color w:val="000000"/>
          <w:szCs w:val="24"/>
        </w:rPr>
        <w:t>Report of the Sports Betting Integrity Panel</w:t>
      </w:r>
      <w:r w:rsidRPr="00591CB8">
        <w:rPr>
          <w:rFonts w:ascii="Calibri" w:hAnsi="Calibri" w:cs="Arial"/>
          <w:color w:val="000000"/>
          <w:szCs w:val="24"/>
        </w:rPr>
        <w:t xml:space="preserve">. As and when required, this designated person can liaise with participants, the Gambling Commission, betting operators, European/International federations and the Police. </w:t>
      </w:r>
    </w:p>
    <w:p w14:paraId="5D8DC282" w14:textId="77777777" w:rsidR="00B81609" w:rsidRPr="00591CB8" w:rsidRDefault="00B81609" w:rsidP="00B81609">
      <w:pPr>
        <w:overflowPunct/>
        <w:spacing w:before="0"/>
        <w:jc w:val="both"/>
        <w:textAlignment w:val="auto"/>
        <w:rPr>
          <w:rFonts w:ascii="Calibri" w:hAnsi="Calibri" w:cs="Arial"/>
          <w:color w:val="000000"/>
          <w:szCs w:val="24"/>
        </w:rPr>
      </w:pPr>
    </w:p>
    <w:p w14:paraId="7D530059" w14:textId="77777777" w:rsidR="00B81609" w:rsidRPr="00591CB8" w:rsidRDefault="00B81609" w:rsidP="00B81609">
      <w:pPr>
        <w:overflowPunct/>
        <w:spacing w:before="0"/>
        <w:jc w:val="both"/>
        <w:textAlignment w:val="auto"/>
        <w:rPr>
          <w:rFonts w:ascii="Calibri" w:hAnsi="Calibri" w:cs="Arial"/>
          <w:bCs/>
          <w:color w:val="000000"/>
          <w:szCs w:val="24"/>
        </w:rPr>
      </w:pPr>
      <w:r w:rsidRPr="00591CB8">
        <w:rPr>
          <w:rFonts w:ascii="Calibri" w:hAnsi="Calibri" w:cs="Arial"/>
          <w:color w:val="000000"/>
          <w:szCs w:val="24"/>
        </w:rPr>
        <w:t>Action 3</w:t>
      </w:r>
      <w:r w:rsidR="00513A13" w:rsidRPr="00591CB8">
        <w:rPr>
          <w:rFonts w:ascii="Calibri" w:hAnsi="Calibri" w:cs="Arial"/>
          <w:color w:val="000000"/>
          <w:szCs w:val="24"/>
        </w:rPr>
        <w:tab/>
      </w:r>
      <w:r w:rsidRPr="00591CB8">
        <w:rPr>
          <w:rFonts w:ascii="Calibri" w:hAnsi="Calibri" w:cs="Arial"/>
          <w:bCs/>
          <w:color w:val="000000"/>
          <w:szCs w:val="24"/>
        </w:rPr>
        <w:t>Integrity Unit</w:t>
      </w:r>
    </w:p>
    <w:p w14:paraId="2F22299B" w14:textId="77777777" w:rsidR="00B81609" w:rsidRPr="00591CB8" w:rsidRDefault="00B81609" w:rsidP="00B81609">
      <w:pPr>
        <w:overflowPunct/>
        <w:spacing w:before="0"/>
        <w:jc w:val="both"/>
        <w:textAlignment w:val="auto"/>
        <w:rPr>
          <w:rFonts w:ascii="Calibri" w:hAnsi="Calibri" w:cs="Arial"/>
          <w:bCs/>
          <w:color w:val="000000"/>
          <w:szCs w:val="24"/>
        </w:rPr>
      </w:pPr>
    </w:p>
    <w:p w14:paraId="7CEFEABC" w14:textId="77777777" w:rsidR="00B81609" w:rsidRPr="00591CB8" w:rsidRDefault="00B81609" w:rsidP="00B81609">
      <w:pPr>
        <w:overflowPunct/>
        <w:spacing w:before="0"/>
        <w:jc w:val="both"/>
        <w:textAlignment w:val="auto"/>
        <w:rPr>
          <w:rFonts w:ascii="Calibri" w:hAnsi="Calibri" w:cs="Arial"/>
          <w:color w:val="000000"/>
          <w:szCs w:val="24"/>
        </w:rPr>
      </w:pPr>
      <w:r w:rsidRPr="00591CB8">
        <w:rPr>
          <w:rFonts w:ascii="Calibri" w:hAnsi="Calibri" w:cs="Arial"/>
          <w:color w:val="000000"/>
          <w:szCs w:val="24"/>
        </w:rPr>
        <w:t>If the volume of betting markets in your sport is substantial, or you have identified bets that are easy to corrupt, it is recommended that you consider establishing a dedicated integrity unit. Not all sports will need to set up dedicated integrity units, but those that identify a significant level of risk to integrity from betting should look to do so.</w:t>
      </w:r>
    </w:p>
    <w:p w14:paraId="47542194" w14:textId="77777777" w:rsidR="00B81609" w:rsidRPr="00591CB8" w:rsidRDefault="00B81609" w:rsidP="00B81609">
      <w:pPr>
        <w:overflowPunct/>
        <w:spacing w:before="0"/>
        <w:jc w:val="both"/>
        <w:textAlignment w:val="auto"/>
        <w:rPr>
          <w:rFonts w:ascii="Calibri" w:hAnsi="Calibri" w:cs="Arial"/>
          <w:color w:val="000000"/>
          <w:szCs w:val="24"/>
        </w:rPr>
      </w:pPr>
    </w:p>
    <w:p w14:paraId="347104B2" w14:textId="77777777" w:rsidR="00B81609" w:rsidRPr="00591CB8" w:rsidRDefault="00B81609" w:rsidP="00B81609">
      <w:pPr>
        <w:overflowPunct/>
        <w:spacing w:before="0"/>
        <w:jc w:val="both"/>
        <w:textAlignment w:val="auto"/>
        <w:rPr>
          <w:rFonts w:ascii="Calibri" w:hAnsi="Calibri" w:cs="Arial"/>
          <w:color w:val="000000"/>
          <w:szCs w:val="24"/>
        </w:rPr>
      </w:pPr>
      <w:r w:rsidRPr="00591CB8">
        <w:rPr>
          <w:rFonts w:ascii="Calibri" w:hAnsi="Calibri" w:cs="Arial"/>
          <w:color w:val="000000"/>
          <w:szCs w:val="24"/>
        </w:rPr>
        <w:t xml:space="preserve">Tennis, Cricket, Horseracing, Snooker and Darts are examples of sports that have established dedicated units. In the case of the British Horseracing Authority, their </w:t>
      </w:r>
      <w:r w:rsidRPr="00591CB8">
        <w:rPr>
          <w:rFonts w:ascii="Calibri" w:hAnsi="Calibri" w:cs="Arial"/>
          <w:i/>
          <w:iCs/>
          <w:color w:val="000000"/>
          <w:szCs w:val="24"/>
        </w:rPr>
        <w:t>Integrity Services, Compliance &amp; Licensing</w:t>
      </w:r>
      <w:r w:rsidRPr="00591CB8">
        <w:rPr>
          <w:rFonts w:ascii="Calibri" w:hAnsi="Calibri" w:cs="Arial"/>
          <w:color w:val="000000"/>
          <w:szCs w:val="24"/>
        </w:rPr>
        <w:t xml:space="preserve"> </w:t>
      </w:r>
      <w:r w:rsidRPr="00591CB8">
        <w:rPr>
          <w:rFonts w:ascii="Calibri" w:hAnsi="Calibri" w:cs="Arial"/>
          <w:i/>
          <w:iCs/>
          <w:color w:val="000000"/>
          <w:szCs w:val="24"/>
        </w:rPr>
        <w:t xml:space="preserve">Department </w:t>
      </w:r>
      <w:r w:rsidRPr="00591CB8">
        <w:rPr>
          <w:rFonts w:ascii="Calibri" w:hAnsi="Calibri" w:cs="Arial"/>
          <w:color w:val="000000"/>
          <w:szCs w:val="24"/>
        </w:rPr>
        <w:t>aims to identify and prevent breaches of the rules and malpractice in horseracing. This is achieved by gathering information, monitoring real-time betting markets for suspicious betting activity, conducting investigations and inspecting training establishments. It is vital that, if there is any suspicious betting activity on your sport, action is taken.</w:t>
      </w:r>
    </w:p>
    <w:p w14:paraId="36476EFA" w14:textId="77777777" w:rsidR="00B81609" w:rsidRPr="00591CB8" w:rsidRDefault="00B81609" w:rsidP="00B81609">
      <w:pPr>
        <w:overflowPunct/>
        <w:spacing w:before="0"/>
        <w:jc w:val="both"/>
        <w:textAlignment w:val="auto"/>
        <w:rPr>
          <w:rFonts w:ascii="Calibri" w:hAnsi="Calibri" w:cs="Arial"/>
          <w:color w:val="000000"/>
          <w:szCs w:val="24"/>
        </w:rPr>
      </w:pPr>
    </w:p>
    <w:p w14:paraId="77BA47BD" w14:textId="77777777" w:rsidR="00B81609" w:rsidRPr="00591CB8" w:rsidRDefault="00B81609" w:rsidP="00B81609">
      <w:pPr>
        <w:overflowPunct/>
        <w:spacing w:before="0"/>
        <w:jc w:val="both"/>
        <w:textAlignment w:val="auto"/>
        <w:rPr>
          <w:rFonts w:ascii="Calibri" w:hAnsi="Calibri" w:cs="Arial"/>
          <w:color w:val="000000"/>
          <w:szCs w:val="24"/>
        </w:rPr>
      </w:pPr>
      <w:r w:rsidRPr="00591CB8">
        <w:rPr>
          <w:rFonts w:ascii="Calibri" w:hAnsi="Calibri" w:cs="Arial"/>
          <w:color w:val="000000"/>
          <w:szCs w:val="24"/>
        </w:rPr>
        <w:t xml:space="preserve">If there is reluctance on the part of the Gambling Commission or the Police to become involved, then the SGB or sporting organisation should </w:t>
      </w:r>
      <w:proofErr w:type="gramStart"/>
      <w:r w:rsidRPr="00591CB8">
        <w:rPr>
          <w:rFonts w:ascii="Calibri" w:hAnsi="Calibri" w:cs="Arial"/>
          <w:color w:val="000000"/>
          <w:szCs w:val="24"/>
        </w:rPr>
        <w:t>take action</w:t>
      </w:r>
      <w:proofErr w:type="gramEnd"/>
      <w:r w:rsidRPr="00591CB8">
        <w:rPr>
          <w:rFonts w:ascii="Calibri" w:hAnsi="Calibri" w:cs="Arial"/>
          <w:color w:val="000000"/>
          <w:szCs w:val="24"/>
        </w:rPr>
        <w:t xml:space="preserve"> by fully investigating any allegation. If it does not have the resources to carry out an investigation they should consider requesting outside assistance. </w:t>
      </w:r>
    </w:p>
    <w:p w14:paraId="7322818C" w14:textId="77777777" w:rsidR="00B81609" w:rsidRPr="000C33A1" w:rsidRDefault="00B81609" w:rsidP="00B81609">
      <w:pPr>
        <w:overflowPunct/>
        <w:spacing w:before="0"/>
        <w:jc w:val="both"/>
        <w:textAlignment w:val="auto"/>
        <w:rPr>
          <w:rFonts w:ascii="Arial" w:hAnsi="Arial" w:cs="Arial"/>
          <w:color w:val="000000"/>
          <w:szCs w:val="24"/>
        </w:rPr>
      </w:pPr>
    </w:p>
    <w:p w14:paraId="4117468B" w14:textId="77777777" w:rsidR="00014E50" w:rsidRPr="000C33A1" w:rsidRDefault="00014E50" w:rsidP="00B81609">
      <w:pPr>
        <w:overflowPunct/>
        <w:spacing w:before="0"/>
        <w:jc w:val="both"/>
        <w:textAlignment w:val="auto"/>
        <w:rPr>
          <w:rFonts w:ascii="Arial" w:hAnsi="Arial" w:cs="Arial"/>
          <w:color w:val="000000"/>
          <w:szCs w:val="24"/>
        </w:rPr>
      </w:pPr>
    </w:p>
    <w:p w14:paraId="76ABAF14" w14:textId="77777777" w:rsidR="00014E50" w:rsidRPr="000C33A1" w:rsidRDefault="00014E50" w:rsidP="00B81609">
      <w:pPr>
        <w:overflowPunct/>
        <w:spacing w:before="0"/>
        <w:jc w:val="both"/>
        <w:textAlignment w:val="auto"/>
        <w:rPr>
          <w:rFonts w:ascii="Arial" w:hAnsi="Arial" w:cs="Arial"/>
          <w:color w:val="000000"/>
          <w:szCs w:val="24"/>
        </w:rPr>
      </w:pPr>
    </w:p>
    <w:p w14:paraId="35A92813" w14:textId="77777777" w:rsidR="00014E50" w:rsidRPr="000C33A1" w:rsidRDefault="00014E50" w:rsidP="00B81609">
      <w:pPr>
        <w:overflowPunct/>
        <w:spacing w:before="0"/>
        <w:jc w:val="both"/>
        <w:textAlignment w:val="auto"/>
        <w:rPr>
          <w:rFonts w:ascii="Arial" w:hAnsi="Arial" w:cs="Arial"/>
          <w:color w:val="000000"/>
          <w:szCs w:val="24"/>
        </w:rPr>
      </w:pPr>
    </w:p>
    <w:p w14:paraId="044BAC45" w14:textId="77777777" w:rsidR="00B81609" w:rsidRPr="00591CB8" w:rsidRDefault="000E2294" w:rsidP="00B81609">
      <w:pPr>
        <w:overflowPunct/>
        <w:spacing w:before="0"/>
        <w:jc w:val="both"/>
        <w:textAlignment w:val="auto"/>
        <w:rPr>
          <w:rFonts w:ascii="Calibri" w:hAnsi="Calibri" w:cs="Arial"/>
          <w:bCs/>
          <w:color w:val="000000"/>
          <w:szCs w:val="24"/>
        </w:rPr>
      </w:pPr>
      <w:r w:rsidRPr="000C33A1">
        <w:rPr>
          <w:rFonts w:ascii="Arial" w:hAnsi="Arial" w:cs="Arial"/>
          <w:color w:val="000000"/>
          <w:szCs w:val="24"/>
        </w:rPr>
        <w:br w:type="page"/>
      </w:r>
      <w:r w:rsidR="00B81609" w:rsidRPr="00591CB8">
        <w:rPr>
          <w:rFonts w:ascii="Calibri" w:hAnsi="Calibri" w:cs="Arial"/>
          <w:color w:val="000000"/>
          <w:szCs w:val="24"/>
        </w:rPr>
        <w:lastRenderedPageBreak/>
        <w:t>Action 4</w:t>
      </w:r>
      <w:r w:rsidR="00513A13" w:rsidRPr="00591CB8">
        <w:rPr>
          <w:rFonts w:ascii="Calibri" w:hAnsi="Calibri" w:cs="Arial"/>
          <w:color w:val="000000"/>
          <w:szCs w:val="24"/>
        </w:rPr>
        <w:tab/>
      </w:r>
      <w:r w:rsidR="00B81609" w:rsidRPr="00591CB8">
        <w:rPr>
          <w:rFonts w:ascii="Calibri" w:hAnsi="Calibri" w:cs="Arial"/>
          <w:bCs/>
          <w:color w:val="000000"/>
          <w:szCs w:val="24"/>
        </w:rPr>
        <w:t>Educational Programme</w:t>
      </w:r>
    </w:p>
    <w:p w14:paraId="42D5B06A" w14:textId="77777777" w:rsidR="00B81609" w:rsidRPr="00591CB8" w:rsidRDefault="00B81609" w:rsidP="00B81609">
      <w:pPr>
        <w:overflowPunct/>
        <w:spacing w:before="0"/>
        <w:jc w:val="both"/>
        <w:textAlignment w:val="auto"/>
        <w:rPr>
          <w:rFonts w:ascii="Calibri" w:hAnsi="Calibri" w:cs="Arial"/>
          <w:bCs/>
          <w:color w:val="000000"/>
          <w:szCs w:val="24"/>
        </w:rPr>
      </w:pPr>
    </w:p>
    <w:p w14:paraId="760D512A" w14:textId="77777777" w:rsidR="00B81609" w:rsidRPr="00591CB8" w:rsidRDefault="00B81609" w:rsidP="00B81609">
      <w:pPr>
        <w:overflowPunct/>
        <w:spacing w:before="0"/>
        <w:jc w:val="both"/>
        <w:textAlignment w:val="auto"/>
        <w:rPr>
          <w:rFonts w:ascii="Calibri" w:hAnsi="Calibri" w:cs="Arial"/>
          <w:color w:val="000000"/>
          <w:szCs w:val="24"/>
        </w:rPr>
      </w:pPr>
      <w:r w:rsidRPr="00591CB8">
        <w:rPr>
          <w:rFonts w:ascii="Calibri" w:hAnsi="Calibri" w:cs="Arial"/>
          <w:color w:val="000000"/>
          <w:szCs w:val="24"/>
        </w:rPr>
        <w:t>It is essential that participants are fully aware of the relevant rules and regulations in their sport and in this respect participant education has a major part to play when it comes to minimising the risks to integrity posed by betting. It is recommended that, as part of your standard training programmes, you include a section on betting integrity. If you consider your sport to be at significant risk, it is recommended that you run dedicated education programmes.</w:t>
      </w:r>
    </w:p>
    <w:p w14:paraId="75373E3F" w14:textId="77777777" w:rsidR="00B81609" w:rsidRPr="00591CB8" w:rsidRDefault="00B81609" w:rsidP="00B81609">
      <w:pPr>
        <w:overflowPunct/>
        <w:spacing w:before="0"/>
        <w:jc w:val="both"/>
        <w:textAlignment w:val="auto"/>
        <w:rPr>
          <w:rFonts w:ascii="Calibri" w:hAnsi="Calibri" w:cs="Arial"/>
          <w:color w:val="000000"/>
          <w:szCs w:val="24"/>
        </w:rPr>
      </w:pPr>
    </w:p>
    <w:p w14:paraId="1B69BE70" w14:textId="77777777" w:rsidR="00B81609" w:rsidRPr="00591CB8" w:rsidRDefault="00B81609" w:rsidP="00B81609">
      <w:pPr>
        <w:overflowPunct/>
        <w:spacing w:before="0"/>
        <w:jc w:val="both"/>
        <w:textAlignment w:val="auto"/>
        <w:rPr>
          <w:rFonts w:ascii="Calibri" w:hAnsi="Calibri" w:cs="Arial"/>
          <w:color w:val="000000"/>
          <w:szCs w:val="24"/>
        </w:rPr>
      </w:pPr>
      <w:r w:rsidRPr="00591CB8">
        <w:rPr>
          <w:rFonts w:ascii="Calibri" w:hAnsi="Calibri" w:cs="Arial"/>
          <w:color w:val="000000"/>
          <w:szCs w:val="24"/>
        </w:rPr>
        <w:t xml:space="preserve">These can come in a variety of different forms but should provide face-to-face education alongside other mediums such as explanatory notes, online training, posters, cards and brochures. For example, the </w:t>
      </w:r>
      <w:r w:rsidRPr="00591CB8">
        <w:rPr>
          <w:rFonts w:ascii="Calibri" w:hAnsi="Calibri" w:cs="Arial"/>
          <w:iCs/>
          <w:color w:val="000000"/>
          <w:szCs w:val="24"/>
        </w:rPr>
        <w:t>British Horseracing Authority</w:t>
      </w:r>
      <w:r w:rsidRPr="00591CB8">
        <w:rPr>
          <w:rFonts w:ascii="Calibri" w:hAnsi="Calibri" w:cs="Arial"/>
          <w:color w:val="000000"/>
          <w:szCs w:val="24"/>
        </w:rPr>
        <w:t xml:space="preserve">, </w:t>
      </w:r>
      <w:r w:rsidRPr="00591CB8">
        <w:rPr>
          <w:rFonts w:ascii="Calibri" w:hAnsi="Calibri" w:cs="Arial"/>
          <w:iCs/>
          <w:color w:val="000000"/>
          <w:szCs w:val="24"/>
        </w:rPr>
        <w:t>Professional</w:t>
      </w:r>
      <w:r w:rsidRPr="00591CB8">
        <w:rPr>
          <w:rFonts w:ascii="Calibri" w:hAnsi="Calibri" w:cs="Arial"/>
          <w:color w:val="000000"/>
          <w:szCs w:val="24"/>
        </w:rPr>
        <w:t xml:space="preserve"> </w:t>
      </w:r>
      <w:r w:rsidRPr="00591CB8">
        <w:rPr>
          <w:rFonts w:ascii="Calibri" w:hAnsi="Calibri" w:cs="Arial"/>
          <w:iCs/>
          <w:color w:val="000000"/>
          <w:szCs w:val="24"/>
        </w:rPr>
        <w:t xml:space="preserve">Cricketers Association </w:t>
      </w:r>
      <w:r w:rsidRPr="00591CB8">
        <w:rPr>
          <w:rFonts w:ascii="Calibri" w:hAnsi="Calibri" w:cs="Arial"/>
          <w:color w:val="000000"/>
          <w:szCs w:val="24"/>
        </w:rPr>
        <w:t xml:space="preserve">and </w:t>
      </w:r>
      <w:r w:rsidRPr="00591CB8">
        <w:rPr>
          <w:rFonts w:ascii="Calibri" w:hAnsi="Calibri" w:cs="Arial"/>
          <w:iCs/>
          <w:color w:val="000000"/>
          <w:szCs w:val="24"/>
        </w:rPr>
        <w:t>Professional</w:t>
      </w:r>
      <w:r w:rsidRPr="00591CB8">
        <w:rPr>
          <w:rFonts w:ascii="Calibri" w:hAnsi="Calibri" w:cs="Arial"/>
          <w:color w:val="000000"/>
          <w:szCs w:val="24"/>
        </w:rPr>
        <w:t xml:space="preserve"> </w:t>
      </w:r>
      <w:r w:rsidRPr="00591CB8">
        <w:rPr>
          <w:rFonts w:ascii="Calibri" w:hAnsi="Calibri" w:cs="Arial"/>
          <w:iCs/>
          <w:color w:val="000000"/>
          <w:szCs w:val="24"/>
        </w:rPr>
        <w:t xml:space="preserve">Footballers Association </w:t>
      </w:r>
      <w:r w:rsidRPr="00591CB8">
        <w:rPr>
          <w:rFonts w:ascii="Calibri" w:hAnsi="Calibri" w:cs="Arial"/>
          <w:color w:val="000000"/>
          <w:szCs w:val="24"/>
        </w:rPr>
        <w:t xml:space="preserve">each have relevant education programmes on sports betting integrity. </w:t>
      </w:r>
    </w:p>
    <w:p w14:paraId="20366E9C" w14:textId="77777777" w:rsidR="00B81609" w:rsidRPr="00591CB8" w:rsidRDefault="00B81609" w:rsidP="00B81609">
      <w:pPr>
        <w:overflowPunct/>
        <w:spacing w:before="0"/>
        <w:jc w:val="both"/>
        <w:textAlignment w:val="auto"/>
        <w:rPr>
          <w:rFonts w:ascii="Calibri" w:hAnsi="Calibri" w:cs="Arial"/>
          <w:color w:val="000000"/>
          <w:szCs w:val="24"/>
        </w:rPr>
      </w:pPr>
    </w:p>
    <w:p w14:paraId="607AE948" w14:textId="77777777" w:rsidR="00B81609" w:rsidRPr="00591CB8" w:rsidRDefault="00B81609" w:rsidP="00B81609">
      <w:pPr>
        <w:overflowPunct/>
        <w:spacing w:before="0"/>
        <w:jc w:val="both"/>
        <w:textAlignment w:val="auto"/>
        <w:rPr>
          <w:rFonts w:ascii="Calibri" w:hAnsi="Calibri" w:cs="Arial"/>
          <w:color w:val="000000"/>
          <w:szCs w:val="24"/>
        </w:rPr>
      </w:pPr>
      <w:r w:rsidRPr="00591CB8">
        <w:rPr>
          <w:rFonts w:ascii="Calibri" w:hAnsi="Calibri" w:cs="Arial"/>
          <w:color w:val="000000"/>
          <w:szCs w:val="24"/>
        </w:rPr>
        <w:t xml:space="preserve">Another document that may be useful is the </w:t>
      </w:r>
      <w:r w:rsidRPr="00591CB8">
        <w:rPr>
          <w:rFonts w:ascii="Calibri" w:hAnsi="Calibri" w:cs="Arial"/>
          <w:i/>
          <w:iCs/>
          <w:color w:val="000000"/>
          <w:szCs w:val="24"/>
        </w:rPr>
        <w:t>EU Athletes Code of</w:t>
      </w:r>
      <w:r w:rsidRPr="00591CB8">
        <w:rPr>
          <w:rFonts w:ascii="Calibri" w:hAnsi="Calibri" w:cs="Arial"/>
          <w:color w:val="000000"/>
          <w:szCs w:val="24"/>
        </w:rPr>
        <w:t xml:space="preserve"> </w:t>
      </w:r>
      <w:r w:rsidRPr="00591CB8">
        <w:rPr>
          <w:rFonts w:ascii="Calibri" w:hAnsi="Calibri" w:cs="Arial"/>
          <w:i/>
          <w:iCs/>
          <w:color w:val="000000"/>
          <w:szCs w:val="24"/>
        </w:rPr>
        <w:t xml:space="preserve">Conduct </w:t>
      </w:r>
      <w:r w:rsidRPr="00591CB8">
        <w:rPr>
          <w:rFonts w:ascii="Calibri" w:hAnsi="Calibri" w:cs="Arial"/>
          <w:color w:val="000000"/>
          <w:szCs w:val="24"/>
        </w:rPr>
        <w:t>on Sports Betting for Players, which sets out the guiding principles and provides general advice to all throughout Europe on the issues surrounding the integrity of sport and betting.</w:t>
      </w:r>
    </w:p>
    <w:p w14:paraId="0972845C" w14:textId="77777777" w:rsidR="00B81609" w:rsidRPr="00591CB8" w:rsidRDefault="00B81609" w:rsidP="00B81609">
      <w:pPr>
        <w:overflowPunct/>
        <w:spacing w:before="0"/>
        <w:jc w:val="both"/>
        <w:textAlignment w:val="auto"/>
        <w:rPr>
          <w:rFonts w:ascii="Calibri" w:hAnsi="Calibri" w:cs="Arial"/>
          <w:color w:val="000000"/>
          <w:szCs w:val="24"/>
        </w:rPr>
      </w:pPr>
    </w:p>
    <w:p w14:paraId="7F1A637C" w14:textId="77777777" w:rsidR="00B81609" w:rsidRPr="00591CB8" w:rsidRDefault="00B81609" w:rsidP="00B81609">
      <w:pPr>
        <w:overflowPunct/>
        <w:spacing w:before="0"/>
        <w:jc w:val="both"/>
        <w:textAlignment w:val="auto"/>
        <w:rPr>
          <w:rFonts w:ascii="Calibri" w:hAnsi="Calibri" w:cs="Arial"/>
          <w:color w:val="000000"/>
          <w:szCs w:val="24"/>
        </w:rPr>
      </w:pPr>
      <w:r w:rsidRPr="00591CB8">
        <w:rPr>
          <w:rFonts w:ascii="Calibri" w:hAnsi="Calibri" w:cs="Arial"/>
          <w:color w:val="000000"/>
          <w:szCs w:val="24"/>
        </w:rPr>
        <w:t xml:space="preserve">Finally, the section on education in the </w:t>
      </w:r>
      <w:r w:rsidRPr="00591CB8">
        <w:rPr>
          <w:rFonts w:ascii="Calibri" w:hAnsi="Calibri" w:cs="Arial"/>
          <w:i/>
          <w:iCs/>
          <w:color w:val="000000"/>
          <w:szCs w:val="24"/>
        </w:rPr>
        <w:t xml:space="preserve">Report of the Sports Betting Integrity Panel </w:t>
      </w:r>
      <w:r w:rsidRPr="00591CB8">
        <w:rPr>
          <w:rFonts w:ascii="Calibri" w:hAnsi="Calibri" w:cs="Arial"/>
          <w:color w:val="000000"/>
          <w:szCs w:val="24"/>
        </w:rPr>
        <w:t xml:space="preserve">contains </w:t>
      </w:r>
      <w:proofErr w:type="gramStart"/>
      <w:r w:rsidRPr="00591CB8">
        <w:rPr>
          <w:rFonts w:ascii="Calibri" w:hAnsi="Calibri" w:cs="Arial"/>
          <w:color w:val="000000"/>
          <w:szCs w:val="24"/>
        </w:rPr>
        <w:t>a number of</w:t>
      </w:r>
      <w:proofErr w:type="gramEnd"/>
      <w:r w:rsidRPr="00591CB8">
        <w:rPr>
          <w:rFonts w:ascii="Calibri" w:hAnsi="Calibri" w:cs="Arial"/>
          <w:color w:val="000000"/>
          <w:szCs w:val="24"/>
        </w:rPr>
        <w:t xml:space="preserve"> recommendations on what SGBs should consider in relation to participant education.</w:t>
      </w:r>
    </w:p>
    <w:p w14:paraId="22FAE81C" w14:textId="77777777" w:rsidR="00B81609" w:rsidRPr="00591CB8" w:rsidRDefault="00B81609" w:rsidP="00B81609">
      <w:pPr>
        <w:overflowPunct/>
        <w:spacing w:before="0"/>
        <w:jc w:val="both"/>
        <w:textAlignment w:val="auto"/>
        <w:rPr>
          <w:rFonts w:ascii="Calibri" w:hAnsi="Calibri" w:cs="Arial"/>
          <w:color w:val="000000"/>
          <w:szCs w:val="24"/>
        </w:rPr>
      </w:pPr>
    </w:p>
    <w:p w14:paraId="433A1FE6" w14:textId="77777777" w:rsidR="00B81609" w:rsidRPr="00591CB8" w:rsidRDefault="00B81609" w:rsidP="00B81609">
      <w:pPr>
        <w:overflowPunct/>
        <w:spacing w:before="0"/>
        <w:jc w:val="both"/>
        <w:textAlignment w:val="auto"/>
        <w:rPr>
          <w:rFonts w:ascii="Calibri" w:hAnsi="Calibri" w:cs="Arial"/>
          <w:bCs/>
          <w:color w:val="000000"/>
          <w:szCs w:val="24"/>
        </w:rPr>
      </w:pPr>
      <w:r w:rsidRPr="00591CB8">
        <w:rPr>
          <w:rFonts w:ascii="Calibri" w:hAnsi="Calibri" w:cs="Arial"/>
          <w:color w:val="000000"/>
          <w:szCs w:val="24"/>
        </w:rPr>
        <w:t>Action 5</w:t>
      </w:r>
      <w:r w:rsidR="00513A13" w:rsidRPr="00591CB8">
        <w:rPr>
          <w:rFonts w:ascii="Calibri" w:hAnsi="Calibri" w:cs="Arial"/>
          <w:color w:val="000000"/>
          <w:szCs w:val="24"/>
        </w:rPr>
        <w:tab/>
      </w:r>
      <w:r w:rsidRPr="00591CB8">
        <w:rPr>
          <w:rFonts w:ascii="Calibri" w:hAnsi="Calibri" w:cs="Arial"/>
          <w:bCs/>
          <w:color w:val="000000"/>
          <w:szCs w:val="24"/>
        </w:rPr>
        <w:t>Competition Contracts</w:t>
      </w:r>
    </w:p>
    <w:p w14:paraId="04724690" w14:textId="77777777" w:rsidR="00B81609" w:rsidRPr="00591CB8" w:rsidRDefault="00B81609" w:rsidP="00B81609">
      <w:pPr>
        <w:overflowPunct/>
        <w:spacing w:before="0"/>
        <w:jc w:val="both"/>
        <w:textAlignment w:val="auto"/>
        <w:rPr>
          <w:rFonts w:ascii="Calibri" w:hAnsi="Calibri" w:cs="Arial"/>
          <w:color w:val="000000"/>
          <w:szCs w:val="24"/>
        </w:rPr>
      </w:pPr>
    </w:p>
    <w:p w14:paraId="3051F586" w14:textId="77777777" w:rsidR="00B81609" w:rsidRPr="00591CB8" w:rsidRDefault="00B81609" w:rsidP="00B81609">
      <w:pPr>
        <w:overflowPunct/>
        <w:spacing w:before="0"/>
        <w:jc w:val="both"/>
        <w:textAlignment w:val="auto"/>
        <w:rPr>
          <w:rFonts w:ascii="Calibri" w:hAnsi="Calibri" w:cs="Arial"/>
          <w:color w:val="000000"/>
          <w:szCs w:val="24"/>
        </w:rPr>
      </w:pPr>
      <w:r w:rsidRPr="00591CB8">
        <w:rPr>
          <w:rFonts w:ascii="Calibri" w:hAnsi="Calibri" w:cs="Arial"/>
          <w:color w:val="000000"/>
          <w:szCs w:val="24"/>
        </w:rPr>
        <w:t xml:space="preserve">For those taking part in competitions there should be a requirement to sign contracts beforehand which clearly spell out their obligations </w:t>
      </w:r>
      <w:proofErr w:type="gramStart"/>
      <w:r w:rsidRPr="00591CB8">
        <w:rPr>
          <w:rFonts w:ascii="Calibri" w:hAnsi="Calibri" w:cs="Arial"/>
          <w:color w:val="000000"/>
          <w:szCs w:val="24"/>
        </w:rPr>
        <w:t>with regard to</w:t>
      </w:r>
      <w:proofErr w:type="gramEnd"/>
      <w:r w:rsidRPr="00591CB8">
        <w:rPr>
          <w:rFonts w:ascii="Calibri" w:hAnsi="Calibri" w:cs="Arial"/>
          <w:color w:val="000000"/>
          <w:szCs w:val="24"/>
        </w:rPr>
        <w:t xml:space="preserve"> betting. For example, at the 2011 British Golf Open all players and caddies were required by the R&amp;A to sign an agreement pledging their compliance with all the </w:t>
      </w:r>
      <w:r w:rsidRPr="00591CB8">
        <w:rPr>
          <w:rFonts w:ascii="Calibri" w:hAnsi="Calibri" w:cs="Arial"/>
          <w:i/>
          <w:iCs/>
          <w:color w:val="000000"/>
          <w:szCs w:val="24"/>
        </w:rPr>
        <w:t>PGA European</w:t>
      </w:r>
      <w:r w:rsidRPr="00591CB8">
        <w:rPr>
          <w:rFonts w:ascii="Calibri" w:hAnsi="Calibri" w:cs="Arial"/>
          <w:color w:val="000000"/>
          <w:szCs w:val="24"/>
        </w:rPr>
        <w:t xml:space="preserve"> </w:t>
      </w:r>
      <w:r w:rsidRPr="00591CB8">
        <w:rPr>
          <w:rFonts w:ascii="Calibri" w:hAnsi="Calibri" w:cs="Arial"/>
          <w:i/>
          <w:iCs/>
          <w:color w:val="000000"/>
          <w:szCs w:val="24"/>
        </w:rPr>
        <w:t xml:space="preserve">Tour’s Anti-Gaming </w:t>
      </w:r>
      <w:r w:rsidRPr="00591CB8">
        <w:rPr>
          <w:rFonts w:ascii="Calibri" w:hAnsi="Calibri" w:cs="Arial"/>
          <w:color w:val="000000"/>
          <w:szCs w:val="24"/>
        </w:rPr>
        <w:t>polices.</w:t>
      </w:r>
    </w:p>
    <w:p w14:paraId="400F3F5C" w14:textId="77777777" w:rsidR="00B81609" w:rsidRPr="00591CB8" w:rsidRDefault="00B81609" w:rsidP="00B81609">
      <w:pPr>
        <w:overflowPunct/>
        <w:spacing w:before="0"/>
        <w:jc w:val="both"/>
        <w:textAlignment w:val="auto"/>
        <w:rPr>
          <w:rFonts w:ascii="Calibri" w:hAnsi="Calibri" w:cs="Arial"/>
          <w:color w:val="000000"/>
          <w:szCs w:val="24"/>
        </w:rPr>
      </w:pPr>
    </w:p>
    <w:p w14:paraId="6CF691CC" w14:textId="77777777" w:rsidR="00B81609" w:rsidRPr="00591CB8" w:rsidRDefault="00B81609" w:rsidP="00B81609">
      <w:pPr>
        <w:overflowPunct/>
        <w:spacing w:before="0"/>
        <w:jc w:val="both"/>
        <w:textAlignment w:val="auto"/>
        <w:rPr>
          <w:rFonts w:ascii="Calibri" w:hAnsi="Calibri" w:cs="Arial"/>
          <w:bCs/>
          <w:color w:val="000000"/>
          <w:szCs w:val="24"/>
        </w:rPr>
      </w:pPr>
      <w:r w:rsidRPr="00591CB8">
        <w:rPr>
          <w:rFonts w:ascii="Calibri" w:hAnsi="Calibri" w:cs="Arial"/>
          <w:color w:val="000000"/>
          <w:szCs w:val="24"/>
        </w:rPr>
        <w:t>Action 6</w:t>
      </w:r>
      <w:r w:rsidR="00513A13" w:rsidRPr="00591CB8">
        <w:rPr>
          <w:rFonts w:ascii="Calibri" w:hAnsi="Calibri" w:cs="Arial"/>
          <w:color w:val="000000"/>
          <w:szCs w:val="24"/>
        </w:rPr>
        <w:tab/>
      </w:r>
      <w:r w:rsidRPr="00591CB8">
        <w:rPr>
          <w:rFonts w:ascii="Calibri" w:hAnsi="Calibri" w:cs="Arial"/>
          <w:bCs/>
          <w:color w:val="000000"/>
          <w:szCs w:val="24"/>
        </w:rPr>
        <w:t>Information Sharing and Data Handling</w:t>
      </w:r>
    </w:p>
    <w:p w14:paraId="70632EEA" w14:textId="77777777" w:rsidR="00B81609" w:rsidRPr="00591CB8" w:rsidRDefault="00B81609" w:rsidP="00B81609">
      <w:pPr>
        <w:overflowPunct/>
        <w:spacing w:before="0"/>
        <w:jc w:val="both"/>
        <w:textAlignment w:val="auto"/>
        <w:rPr>
          <w:rFonts w:ascii="Calibri" w:hAnsi="Calibri" w:cs="Arial"/>
          <w:bCs/>
          <w:color w:val="000000"/>
          <w:szCs w:val="24"/>
        </w:rPr>
      </w:pPr>
    </w:p>
    <w:p w14:paraId="1147793A" w14:textId="77777777" w:rsidR="00B81609" w:rsidRPr="00591CB8" w:rsidRDefault="00B81609" w:rsidP="00B81609">
      <w:pPr>
        <w:overflowPunct/>
        <w:spacing w:before="0"/>
        <w:jc w:val="both"/>
        <w:textAlignment w:val="auto"/>
        <w:rPr>
          <w:rFonts w:ascii="Calibri" w:hAnsi="Calibri" w:cs="Arial"/>
          <w:bCs/>
          <w:color w:val="000000"/>
          <w:szCs w:val="24"/>
        </w:rPr>
      </w:pPr>
      <w:r w:rsidRPr="00591CB8">
        <w:rPr>
          <w:rFonts w:ascii="Calibri" w:hAnsi="Calibri" w:cs="Arial"/>
          <w:color w:val="000000"/>
          <w:szCs w:val="24"/>
        </w:rPr>
        <w:t>If bets are taken on your sport, as a</w:t>
      </w:r>
      <w:r w:rsidRPr="00591CB8">
        <w:rPr>
          <w:rFonts w:ascii="Calibri" w:hAnsi="Calibri" w:cs="Arial"/>
          <w:bCs/>
          <w:color w:val="000000"/>
          <w:szCs w:val="24"/>
        </w:rPr>
        <w:t xml:space="preserve"> </w:t>
      </w:r>
      <w:r w:rsidRPr="00591CB8">
        <w:rPr>
          <w:rFonts w:ascii="Calibri" w:hAnsi="Calibri" w:cs="Arial"/>
          <w:color w:val="000000"/>
          <w:szCs w:val="24"/>
        </w:rPr>
        <w:t>minimum the Gambling Commission and</w:t>
      </w:r>
      <w:r w:rsidRPr="00591CB8">
        <w:rPr>
          <w:rFonts w:ascii="Calibri" w:hAnsi="Calibri" w:cs="Arial"/>
          <w:bCs/>
          <w:color w:val="000000"/>
          <w:szCs w:val="24"/>
        </w:rPr>
        <w:t xml:space="preserve"> </w:t>
      </w:r>
      <w:r w:rsidRPr="00591CB8">
        <w:rPr>
          <w:rFonts w:ascii="Calibri" w:hAnsi="Calibri" w:cs="Arial"/>
          <w:color w:val="000000"/>
          <w:szCs w:val="24"/>
        </w:rPr>
        <w:t>betting operators should know whom</w:t>
      </w:r>
      <w:r w:rsidRPr="00591CB8">
        <w:rPr>
          <w:rFonts w:ascii="Calibri" w:hAnsi="Calibri" w:cs="Arial"/>
          <w:bCs/>
          <w:color w:val="000000"/>
          <w:szCs w:val="24"/>
        </w:rPr>
        <w:t xml:space="preserve"> </w:t>
      </w:r>
      <w:r w:rsidRPr="00591CB8">
        <w:rPr>
          <w:rFonts w:ascii="Calibri" w:hAnsi="Calibri" w:cs="Arial"/>
          <w:color w:val="000000"/>
          <w:szCs w:val="24"/>
        </w:rPr>
        <w:t>to contact in your organisation should</w:t>
      </w:r>
      <w:r w:rsidRPr="00591CB8">
        <w:rPr>
          <w:rFonts w:ascii="Calibri" w:hAnsi="Calibri" w:cs="Arial"/>
          <w:bCs/>
          <w:color w:val="000000"/>
          <w:szCs w:val="24"/>
        </w:rPr>
        <w:t xml:space="preserve"> </w:t>
      </w:r>
      <w:r w:rsidRPr="00591CB8">
        <w:rPr>
          <w:rFonts w:ascii="Calibri" w:hAnsi="Calibri" w:cs="Arial"/>
          <w:color w:val="000000"/>
          <w:szCs w:val="24"/>
        </w:rPr>
        <w:t>suspicious betting patterns be discovered.</w:t>
      </w:r>
    </w:p>
    <w:p w14:paraId="3630D023" w14:textId="77777777" w:rsidR="00B81609" w:rsidRPr="00591CB8" w:rsidRDefault="00B81609" w:rsidP="00B81609">
      <w:pPr>
        <w:overflowPunct/>
        <w:spacing w:before="0"/>
        <w:jc w:val="both"/>
        <w:textAlignment w:val="auto"/>
        <w:rPr>
          <w:rFonts w:ascii="Calibri" w:hAnsi="Calibri" w:cs="Arial"/>
          <w:color w:val="000000"/>
          <w:szCs w:val="24"/>
        </w:rPr>
      </w:pPr>
    </w:p>
    <w:p w14:paraId="3C2397BB" w14:textId="77777777" w:rsidR="00B81609" w:rsidRPr="00591CB8" w:rsidRDefault="00B81609" w:rsidP="00B81609">
      <w:pPr>
        <w:overflowPunct/>
        <w:spacing w:before="0"/>
        <w:jc w:val="both"/>
        <w:textAlignment w:val="auto"/>
        <w:rPr>
          <w:rFonts w:ascii="Calibri" w:hAnsi="Calibri" w:cs="Arial"/>
          <w:color w:val="000000"/>
          <w:szCs w:val="24"/>
        </w:rPr>
      </w:pPr>
      <w:r w:rsidRPr="00591CB8">
        <w:rPr>
          <w:rFonts w:ascii="Calibri" w:hAnsi="Calibri" w:cs="Arial"/>
          <w:color w:val="000000"/>
          <w:szCs w:val="24"/>
        </w:rPr>
        <w:t xml:space="preserve">SGBs and sporting organisations must also have systems in place to be able to securely handle sensitive data. It </w:t>
      </w:r>
      <w:r w:rsidR="00513A13" w:rsidRPr="00591CB8">
        <w:rPr>
          <w:rFonts w:ascii="Calibri" w:hAnsi="Calibri" w:cs="Arial"/>
          <w:color w:val="000000"/>
          <w:szCs w:val="24"/>
        </w:rPr>
        <w:t xml:space="preserve">may also be necessary </w:t>
      </w:r>
      <w:r w:rsidRPr="00591CB8">
        <w:rPr>
          <w:rFonts w:ascii="Calibri" w:hAnsi="Calibri" w:cs="Arial"/>
          <w:color w:val="000000"/>
          <w:szCs w:val="24"/>
        </w:rPr>
        <w:t xml:space="preserve">to establish information sharing agreements and Memoranda of Understanding with betting organisations such as the Association of British Bookmakers (ABB) and betting exchanges such as Betfair and </w:t>
      </w:r>
      <w:proofErr w:type="spellStart"/>
      <w:r w:rsidRPr="00591CB8">
        <w:rPr>
          <w:rFonts w:ascii="Calibri" w:hAnsi="Calibri" w:cs="Arial"/>
          <w:color w:val="000000"/>
          <w:szCs w:val="24"/>
        </w:rPr>
        <w:t>Betdaq</w:t>
      </w:r>
      <w:proofErr w:type="spellEnd"/>
      <w:r w:rsidRPr="00591CB8">
        <w:rPr>
          <w:rFonts w:ascii="Calibri" w:hAnsi="Calibri" w:cs="Arial"/>
          <w:color w:val="000000"/>
          <w:szCs w:val="24"/>
        </w:rPr>
        <w:t>.</w:t>
      </w:r>
      <w:r w:rsidR="00513A13" w:rsidRPr="00591CB8">
        <w:rPr>
          <w:rFonts w:ascii="Calibri" w:hAnsi="Calibri" w:cs="Arial"/>
          <w:color w:val="000000"/>
          <w:szCs w:val="24"/>
        </w:rPr>
        <w:t xml:space="preserve"> (This list is not exhaustive) </w:t>
      </w:r>
    </w:p>
    <w:p w14:paraId="6ABD2CE8" w14:textId="77777777" w:rsidR="00B81609" w:rsidRPr="00591CB8" w:rsidRDefault="00B81609" w:rsidP="00B81609">
      <w:pPr>
        <w:overflowPunct/>
        <w:spacing w:before="0"/>
        <w:jc w:val="both"/>
        <w:textAlignment w:val="auto"/>
        <w:rPr>
          <w:rFonts w:ascii="Calibri" w:hAnsi="Calibri" w:cs="Arial"/>
          <w:color w:val="000000"/>
          <w:szCs w:val="24"/>
        </w:rPr>
      </w:pPr>
    </w:p>
    <w:p w14:paraId="1ACB96D3" w14:textId="77777777" w:rsidR="00B81609" w:rsidRPr="00591CB8" w:rsidRDefault="00A81627" w:rsidP="00B81609">
      <w:pPr>
        <w:jc w:val="both"/>
        <w:rPr>
          <w:rFonts w:ascii="Calibri" w:hAnsi="Calibri" w:cs="Arial"/>
        </w:rPr>
      </w:pPr>
      <w:r w:rsidRPr="00591CB8">
        <w:rPr>
          <w:rFonts w:ascii="Calibri" w:hAnsi="Calibri" w:cs="Arial"/>
        </w:rPr>
        <w:br w:type="page"/>
      </w:r>
      <w:r w:rsidR="00B81609" w:rsidRPr="00591CB8">
        <w:rPr>
          <w:rFonts w:ascii="Calibri" w:hAnsi="Calibri" w:cs="Arial"/>
        </w:rPr>
        <w:lastRenderedPageBreak/>
        <w:t>Appendix 2</w:t>
      </w:r>
    </w:p>
    <w:p w14:paraId="70BDC0D2" w14:textId="77777777" w:rsidR="00B81609" w:rsidRPr="00591CB8" w:rsidRDefault="00B81609" w:rsidP="00B81609">
      <w:pPr>
        <w:jc w:val="both"/>
        <w:rPr>
          <w:rFonts w:ascii="Calibri" w:hAnsi="Calibri" w:cs="Arial"/>
        </w:rPr>
      </w:pPr>
      <w:r w:rsidRPr="00591CB8">
        <w:rPr>
          <w:rFonts w:ascii="Calibri" w:hAnsi="Calibri" w:cs="Arial"/>
        </w:rPr>
        <w:t xml:space="preserve">Section 42 – Gambling Act 2005 </w:t>
      </w:r>
    </w:p>
    <w:p w14:paraId="6B3B39DD" w14:textId="77777777" w:rsidR="00B81609" w:rsidRPr="00591CB8" w:rsidRDefault="00B81609" w:rsidP="00B81609">
      <w:pPr>
        <w:jc w:val="both"/>
        <w:rPr>
          <w:rFonts w:ascii="Calibri" w:hAnsi="Calibri" w:cs="Arial"/>
        </w:rPr>
      </w:pPr>
    </w:p>
    <w:p w14:paraId="74234E18" w14:textId="77777777" w:rsidR="00B81609" w:rsidRPr="00591CB8" w:rsidRDefault="00B81609" w:rsidP="00B81609">
      <w:pPr>
        <w:jc w:val="both"/>
        <w:rPr>
          <w:rFonts w:ascii="Calibri" w:hAnsi="Calibri" w:cs="Arial"/>
        </w:rPr>
      </w:pPr>
      <w:r w:rsidRPr="00591CB8">
        <w:rPr>
          <w:rFonts w:ascii="Calibri" w:hAnsi="Calibri" w:cs="Arial"/>
        </w:rPr>
        <w:t>42</w:t>
      </w:r>
      <w:r w:rsidRPr="00591CB8">
        <w:rPr>
          <w:rFonts w:ascii="Calibri" w:hAnsi="Calibri" w:cs="Arial"/>
        </w:rPr>
        <w:tab/>
        <w:t>Cheating</w:t>
      </w:r>
      <w:r w:rsidRPr="00591CB8">
        <w:rPr>
          <w:rFonts w:ascii="Calibri" w:hAnsi="Calibri" w:cs="Arial"/>
          <w:bCs/>
          <w:vanish/>
        </w:rPr>
        <w:t>E+W+S</w:t>
      </w:r>
    </w:p>
    <w:p w14:paraId="5EF990EA" w14:textId="77777777" w:rsidR="00B81609" w:rsidRPr="00591CB8" w:rsidRDefault="00B81609" w:rsidP="00B81609">
      <w:pPr>
        <w:jc w:val="both"/>
        <w:rPr>
          <w:rFonts w:ascii="Calibri" w:hAnsi="Calibri" w:cs="Arial"/>
          <w:vanish/>
        </w:rPr>
      </w:pPr>
      <w:r w:rsidRPr="00591CB8">
        <w:rPr>
          <w:rFonts w:ascii="Calibri" w:hAnsi="Calibri" w:cs="Arial"/>
          <w:vanish/>
        </w:rPr>
        <w:t>This section has no associated Explanatory Notes</w:t>
      </w:r>
    </w:p>
    <w:p w14:paraId="3801172E" w14:textId="77777777" w:rsidR="00B81609" w:rsidRPr="00591CB8" w:rsidRDefault="00B81609" w:rsidP="00B81609">
      <w:pPr>
        <w:jc w:val="both"/>
        <w:rPr>
          <w:rFonts w:ascii="Calibri" w:hAnsi="Calibri" w:cs="Arial"/>
        </w:rPr>
      </w:pPr>
      <w:r w:rsidRPr="00591CB8">
        <w:rPr>
          <w:rFonts w:ascii="Calibri" w:hAnsi="Calibri" w:cs="Arial"/>
        </w:rPr>
        <w:t>(1)</w:t>
      </w:r>
      <w:r w:rsidRPr="00591CB8">
        <w:rPr>
          <w:rFonts w:ascii="Calibri" w:hAnsi="Calibri" w:cs="Arial"/>
        </w:rPr>
        <w:tab/>
        <w:t xml:space="preserve">A person commits an offence if he— </w:t>
      </w:r>
    </w:p>
    <w:p w14:paraId="4E4EF9C0" w14:textId="77777777" w:rsidR="00B81609" w:rsidRPr="00591CB8" w:rsidRDefault="00B81609" w:rsidP="00B81609">
      <w:pPr>
        <w:jc w:val="both"/>
        <w:rPr>
          <w:rFonts w:ascii="Calibri" w:hAnsi="Calibri" w:cs="Arial"/>
        </w:rPr>
      </w:pPr>
      <w:r w:rsidRPr="00591CB8">
        <w:rPr>
          <w:rFonts w:ascii="Calibri" w:hAnsi="Calibri" w:cs="Arial"/>
        </w:rPr>
        <w:t>(a)</w:t>
      </w:r>
      <w:r w:rsidRPr="00591CB8">
        <w:rPr>
          <w:rFonts w:ascii="Calibri" w:hAnsi="Calibri" w:cs="Arial"/>
        </w:rPr>
        <w:tab/>
        <w:t xml:space="preserve">cheats at gambling, or </w:t>
      </w:r>
    </w:p>
    <w:p w14:paraId="2707067A" w14:textId="77777777" w:rsidR="00B81609" w:rsidRPr="00591CB8" w:rsidRDefault="00B81609" w:rsidP="00B81609">
      <w:pPr>
        <w:ind w:left="709" w:hanging="709"/>
        <w:jc w:val="both"/>
        <w:rPr>
          <w:rFonts w:ascii="Calibri" w:hAnsi="Calibri" w:cs="Arial"/>
        </w:rPr>
      </w:pPr>
      <w:r w:rsidRPr="00591CB8">
        <w:rPr>
          <w:rFonts w:ascii="Calibri" w:hAnsi="Calibri" w:cs="Arial"/>
        </w:rPr>
        <w:t>(b)</w:t>
      </w:r>
      <w:r w:rsidRPr="00591CB8">
        <w:rPr>
          <w:rFonts w:ascii="Calibri" w:hAnsi="Calibri" w:cs="Arial"/>
        </w:rPr>
        <w:tab/>
        <w:t xml:space="preserve">does anything </w:t>
      </w:r>
      <w:proofErr w:type="gramStart"/>
      <w:r w:rsidRPr="00591CB8">
        <w:rPr>
          <w:rFonts w:ascii="Calibri" w:hAnsi="Calibri" w:cs="Arial"/>
        </w:rPr>
        <w:t>for the purpose of</w:t>
      </w:r>
      <w:proofErr w:type="gramEnd"/>
      <w:r w:rsidRPr="00591CB8">
        <w:rPr>
          <w:rFonts w:ascii="Calibri" w:hAnsi="Calibri" w:cs="Arial"/>
        </w:rPr>
        <w:t xml:space="preserve"> enabling or assisting another person to cheat at gambling. </w:t>
      </w:r>
    </w:p>
    <w:p w14:paraId="2F84805F" w14:textId="77777777" w:rsidR="00B81609" w:rsidRPr="00591CB8" w:rsidRDefault="00B81609" w:rsidP="00B81609">
      <w:pPr>
        <w:ind w:left="709" w:hanging="709"/>
        <w:jc w:val="both"/>
        <w:rPr>
          <w:rFonts w:ascii="Calibri" w:hAnsi="Calibri" w:cs="Arial"/>
        </w:rPr>
      </w:pPr>
      <w:r w:rsidRPr="00591CB8">
        <w:rPr>
          <w:rFonts w:ascii="Calibri" w:hAnsi="Calibri" w:cs="Arial"/>
        </w:rPr>
        <w:t>(2)</w:t>
      </w:r>
      <w:r w:rsidRPr="00591CB8">
        <w:rPr>
          <w:rFonts w:ascii="Calibri" w:hAnsi="Calibri" w:cs="Arial"/>
        </w:rPr>
        <w:tab/>
        <w:t xml:space="preserve">For the purposes of subsection (1) it is immaterial whether a person who cheats— </w:t>
      </w:r>
    </w:p>
    <w:p w14:paraId="220B1B30" w14:textId="77777777" w:rsidR="00B81609" w:rsidRPr="00591CB8" w:rsidRDefault="00B81609" w:rsidP="00B81609">
      <w:pPr>
        <w:jc w:val="both"/>
        <w:rPr>
          <w:rFonts w:ascii="Calibri" w:hAnsi="Calibri" w:cs="Arial"/>
        </w:rPr>
      </w:pPr>
      <w:r w:rsidRPr="00591CB8">
        <w:rPr>
          <w:rFonts w:ascii="Calibri" w:hAnsi="Calibri" w:cs="Arial"/>
        </w:rPr>
        <w:t>(a)</w:t>
      </w:r>
      <w:r w:rsidRPr="00591CB8">
        <w:rPr>
          <w:rFonts w:ascii="Calibri" w:hAnsi="Calibri" w:cs="Arial"/>
        </w:rPr>
        <w:tab/>
        <w:t xml:space="preserve">improves his chances of winning anything, or </w:t>
      </w:r>
    </w:p>
    <w:p w14:paraId="6DC6F4AA" w14:textId="77777777" w:rsidR="00B81609" w:rsidRPr="00591CB8" w:rsidRDefault="00B81609" w:rsidP="00B81609">
      <w:pPr>
        <w:jc w:val="both"/>
        <w:rPr>
          <w:rFonts w:ascii="Calibri" w:hAnsi="Calibri" w:cs="Arial"/>
        </w:rPr>
      </w:pPr>
      <w:r w:rsidRPr="00591CB8">
        <w:rPr>
          <w:rFonts w:ascii="Calibri" w:hAnsi="Calibri" w:cs="Arial"/>
        </w:rPr>
        <w:t>(b)</w:t>
      </w:r>
      <w:r w:rsidRPr="00591CB8">
        <w:rPr>
          <w:rFonts w:ascii="Calibri" w:hAnsi="Calibri" w:cs="Arial"/>
        </w:rPr>
        <w:tab/>
        <w:t xml:space="preserve">wins anything. </w:t>
      </w:r>
    </w:p>
    <w:p w14:paraId="4143F53F" w14:textId="77777777" w:rsidR="00B81609" w:rsidRPr="00591CB8" w:rsidRDefault="00B81609" w:rsidP="00B81609">
      <w:pPr>
        <w:ind w:left="709" w:hanging="709"/>
        <w:jc w:val="both"/>
        <w:rPr>
          <w:rFonts w:ascii="Calibri" w:hAnsi="Calibri" w:cs="Arial"/>
        </w:rPr>
      </w:pPr>
      <w:r w:rsidRPr="00591CB8">
        <w:rPr>
          <w:rFonts w:ascii="Calibri" w:hAnsi="Calibri" w:cs="Arial"/>
        </w:rPr>
        <w:t>(3)</w:t>
      </w:r>
      <w:r w:rsidRPr="00591CB8">
        <w:rPr>
          <w:rFonts w:ascii="Calibri" w:hAnsi="Calibri" w:cs="Arial"/>
        </w:rPr>
        <w:tab/>
        <w:t>Without prejudice to the generality of subsection (1) cheating at gambling may</w:t>
      </w:r>
      <w:proofErr w:type="gramStart"/>
      <w:r w:rsidRPr="00591CB8">
        <w:rPr>
          <w:rFonts w:ascii="Calibri" w:hAnsi="Calibri" w:cs="Arial"/>
        </w:rPr>
        <w:t>, in particular, consist</w:t>
      </w:r>
      <w:proofErr w:type="gramEnd"/>
      <w:r w:rsidRPr="00591CB8">
        <w:rPr>
          <w:rFonts w:ascii="Calibri" w:hAnsi="Calibri" w:cs="Arial"/>
        </w:rPr>
        <w:t xml:space="preserve"> of actual or attempted deception or interference in connection with— </w:t>
      </w:r>
    </w:p>
    <w:p w14:paraId="7030A8C4" w14:textId="77777777" w:rsidR="00B81609" w:rsidRPr="00591CB8" w:rsidRDefault="00B81609" w:rsidP="00B81609">
      <w:pPr>
        <w:jc w:val="both"/>
        <w:rPr>
          <w:rFonts w:ascii="Calibri" w:hAnsi="Calibri" w:cs="Arial"/>
        </w:rPr>
      </w:pPr>
      <w:r w:rsidRPr="00591CB8">
        <w:rPr>
          <w:rFonts w:ascii="Calibri" w:hAnsi="Calibri" w:cs="Arial"/>
        </w:rPr>
        <w:t>(a)</w:t>
      </w:r>
      <w:r w:rsidRPr="00591CB8">
        <w:rPr>
          <w:rFonts w:ascii="Calibri" w:hAnsi="Calibri" w:cs="Arial"/>
        </w:rPr>
        <w:tab/>
        <w:t xml:space="preserve">the process by which gambling is conducted, or </w:t>
      </w:r>
    </w:p>
    <w:p w14:paraId="411FEF18" w14:textId="77777777" w:rsidR="00B81609" w:rsidRPr="00591CB8" w:rsidRDefault="00B81609" w:rsidP="00B81609">
      <w:pPr>
        <w:ind w:left="709" w:hanging="709"/>
        <w:jc w:val="both"/>
        <w:rPr>
          <w:rFonts w:ascii="Calibri" w:hAnsi="Calibri" w:cs="Arial"/>
        </w:rPr>
      </w:pPr>
      <w:r w:rsidRPr="00591CB8">
        <w:rPr>
          <w:rFonts w:ascii="Calibri" w:hAnsi="Calibri" w:cs="Arial"/>
        </w:rPr>
        <w:t>(b)</w:t>
      </w:r>
      <w:r w:rsidRPr="00591CB8">
        <w:rPr>
          <w:rFonts w:ascii="Calibri" w:hAnsi="Calibri" w:cs="Arial"/>
        </w:rPr>
        <w:tab/>
        <w:t xml:space="preserve">a real or virtual game, race or other event or process to which gambling relates. </w:t>
      </w:r>
    </w:p>
    <w:p w14:paraId="401E32C9" w14:textId="77777777" w:rsidR="00B81609" w:rsidRPr="00591CB8" w:rsidRDefault="00B81609" w:rsidP="00B81609">
      <w:pPr>
        <w:jc w:val="both"/>
        <w:rPr>
          <w:rFonts w:ascii="Calibri" w:hAnsi="Calibri" w:cs="Arial"/>
        </w:rPr>
      </w:pPr>
      <w:r w:rsidRPr="00591CB8">
        <w:rPr>
          <w:rFonts w:ascii="Calibri" w:hAnsi="Calibri" w:cs="Arial"/>
        </w:rPr>
        <w:t>(4)</w:t>
      </w:r>
      <w:r w:rsidRPr="00591CB8">
        <w:rPr>
          <w:rFonts w:ascii="Calibri" w:hAnsi="Calibri" w:cs="Arial"/>
        </w:rPr>
        <w:tab/>
        <w:t xml:space="preserve">A person guilty of an offence under this section shall be liable— </w:t>
      </w:r>
    </w:p>
    <w:p w14:paraId="60D710BA" w14:textId="77777777" w:rsidR="00B81609" w:rsidRPr="00591CB8" w:rsidRDefault="00B81609" w:rsidP="00B81609">
      <w:pPr>
        <w:tabs>
          <w:tab w:val="left" w:pos="709"/>
        </w:tabs>
        <w:ind w:left="709" w:hanging="709"/>
        <w:jc w:val="both"/>
        <w:rPr>
          <w:rFonts w:ascii="Calibri" w:hAnsi="Calibri" w:cs="Arial"/>
        </w:rPr>
      </w:pPr>
      <w:r w:rsidRPr="00591CB8">
        <w:rPr>
          <w:rFonts w:ascii="Calibri" w:hAnsi="Calibri" w:cs="Arial"/>
        </w:rPr>
        <w:t>(a)</w:t>
      </w:r>
      <w:r w:rsidRPr="00591CB8">
        <w:rPr>
          <w:rFonts w:ascii="Calibri" w:hAnsi="Calibri" w:cs="Arial"/>
        </w:rPr>
        <w:tab/>
        <w:t xml:space="preserve">on conviction on indictment, to imprisonment for a term not exceeding two years, to a fine or to both, or </w:t>
      </w:r>
    </w:p>
    <w:p w14:paraId="206926F9" w14:textId="77777777" w:rsidR="00B81609" w:rsidRPr="00591CB8" w:rsidRDefault="00B81609" w:rsidP="00B81609">
      <w:pPr>
        <w:tabs>
          <w:tab w:val="left" w:pos="709"/>
        </w:tabs>
        <w:ind w:left="709" w:hanging="709"/>
        <w:jc w:val="both"/>
        <w:rPr>
          <w:rFonts w:ascii="Calibri" w:hAnsi="Calibri" w:cs="Arial"/>
        </w:rPr>
      </w:pPr>
      <w:r w:rsidRPr="00591CB8">
        <w:rPr>
          <w:rFonts w:ascii="Calibri" w:hAnsi="Calibri" w:cs="Arial"/>
        </w:rPr>
        <w:t>(b)</w:t>
      </w:r>
      <w:r w:rsidRPr="00591CB8">
        <w:rPr>
          <w:rFonts w:ascii="Calibri" w:hAnsi="Calibri" w:cs="Arial"/>
        </w:rPr>
        <w:tab/>
        <w:t xml:space="preserve">on summary conviction, to imprisonment for a term not exceeding 51 weeks, to a fine not exceeding the statutory maximum or to both. </w:t>
      </w:r>
    </w:p>
    <w:p w14:paraId="272E5015" w14:textId="77777777" w:rsidR="00B81609" w:rsidRPr="00591CB8" w:rsidRDefault="00B81609" w:rsidP="00B81609">
      <w:pPr>
        <w:ind w:left="709" w:hanging="709"/>
        <w:jc w:val="both"/>
        <w:rPr>
          <w:rFonts w:ascii="Calibri" w:hAnsi="Calibri" w:cs="Arial"/>
        </w:rPr>
      </w:pPr>
      <w:r w:rsidRPr="00591CB8">
        <w:rPr>
          <w:rFonts w:ascii="Calibri" w:hAnsi="Calibri" w:cs="Arial"/>
        </w:rPr>
        <w:t>(5)</w:t>
      </w:r>
      <w:r w:rsidRPr="00591CB8">
        <w:rPr>
          <w:rFonts w:ascii="Calibri" w:hAnsi="Calibri" w:cs="Arial"/>
        </w:rPr>
        <w:tab/>
        <w:t xml:space="preserve">In the application of subsection (4) to Scotland the reference to 51 weeks shall have effect as a reference to six months. </w:t>
      </w:r>
    </w:p>
    <w:p w14:paraId="469E9032" w14:textId="77777777" w:rsidR="00B81609" w:rsidRPr="00591CB8" w:rsidRDefault="00B81609" w:rsidP="00B81609">
      <w:pPr>
        <w:ind w:left="709" w:hanging="709"/>
        <w:jc w:val="both"/>
        <w:rPr>
          <w:rFonts w:ascii="Calibri" w:hAnsi="Calibri" w:cs="Arial"/>
        </w:rPr>
      </w:pPr>
      <w:r w:rsidRPr="00591CB8">
        <w:rPr>
          <w:rFonts w:ascii="Calibri" w:hAnsi="Calibri" w:cs="Arial"/>
        </w:rPr>
        <w:t>(6)</w:t>
      </w:r>
      <w:r w:rsidRPr="00591CB8">
        <w:rPr>
          <w:rFonts w:ascii="Calibri" w:hAnsi="Calibri" w:cs="Arial"/>
        </w:rPr>
        <w:tab/>
        <w:t>Section 17 of the Gaming Act 1845 (c. 109) (winning by cheating) shall cease to have effect.</w:t>
      </w:r>
    </w:p>
    <w:p w14:paraId="400DFD02" w14:textId="77777777" w:rsidR="00B81609" w:rsidRPr="00591CB8" w:rsidRDefault="00B81609" w:rsidP="00B81609">
      <w:pPr>
        <w:jc w:val="both"/>
        <w:rPr>
          <w:rFonts w:ascii="Calibri" w:hAnsi="Calibri" w:cs="Arial"/>
        </w:rPr>
      </w:pPr>
    </w:p>
    <w:p w14:paraId="16E59726" w14:textId="77777777" w:rsidR="00D753C5" w:rsidRPr="000C33A1" w:rsidRDefault="00D753C5"/>
    <w:sectPr w:rsidR="00D753C5" w:rsidRPr="000C33A1" w:rsidSect="009A6DC2">
      <w:footerReference w:type="default" r:id="rId12"/>
      <w:pgSz w:w="11906" w:h="16838"/>
      <w:pgMar w:top="1985" w:right="1440" w:bottom="1440" w:left="1560" w:header="708" w:footer="708" w:gutter="0"/>
      <w:pgBorders w:offsetFrom="page">
        <w:top w:val="thinThickSmallGap" w:sz="24" w:space="24" w:color="000099"/>
        <w:left w:val="thinThickSmallGap" w:sz="24" w:space="24" w:color="000099"/>
        <w:bottom w:val="thickThinSmallGap" w:sz="24" w:space="24" w:color="000099"/>
        <w:right w:val="thickThinSmallGap" w:sz="24" w:space="24" w:color="0000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9AEE5" w14:textId="77777777" w:rsidR="004371E8" w:rsidRDefault="004371E8">
      <w:pPr>
        <w:spacing w:before="0"/>
      </w:pPr>
      <w:r>
        <w:separator/>
      </w:r>
    </w:p>
  </w:endnote>
  <w:endnote w:type="continuationSeparator" w:id="0">
    <w:p w14:paraId="33B4411F" w14:textId="77777777" w:rsidR="004371E8" w:rsidRDefault="004371E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E30B" w14:textId="77777777" w:rsidR="003D2698" w:rsidRDefault="003D2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2DA66" w14:textId="77777777" w:rsidR="004371E8" w:rsidRDefault="004371E8">
      <w:pPr>
        <w:spacing w:before="0"/>
      </w:pPr>
      <w:r>
        <w:separator/>
      </w:r>
    </w:p>
  </w:footnote>
  <w:footnote w:type="continuationSeparator" w:id="0">
    <w:p w14:paraId="3A18E073" w14:textId="77777777" w:rsidR="004371E8" w:rsidRDefault="004371E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D6EF2"/>
    <w:multiLevelType w:val="hybridMultilevel"/>
    <w:tmpl w:val="C50AAF20"/>
    <w:lvl w:ilvl="0" w:tplc="19FC25C2">
      <w:numFmt w:val="bullet"/>
      <w:lvlText w:val=""/>
      <w:lvlJc w:val="left"/>
      <w:pPr>
        <w:ind w:left="1512" w:hanging="360"/>
      </w:pPr>
      <w:rPr>
        <w:rFonts w:ascii="Symbol" w:eastAsia="Calibri" w:hAnsi="Symbol" w:cs="Times New Roman"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2217068C"/>
    <w:multiLevelType w:val="hybridMultilevel"/>
    <w:tmpl w:val="A1468154"/>
    <w:lvl w:ilvl="0" w:tplc="4C36230A">
      <w:numFmt w:val="bullet"/>
      <w:lvlText w:val=""/>
      <w:lvlJc w:val="left"/>
      <w:pPr>
        <w:ind w:left="1152" w:hanging="360"/>
      </w:pPr>
      <w:rPr>
        <w:rFonts w:ascii="Symbol" w:eastAsia="Calibri" w:hAnsi="Symbol" w:cs="Times New Roman"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28D06420"/>
    <w:multiLevelType w:val="multilevel"/>
    <w:tmpl w:val="33D84CDE"/>
    <w:lvl w:ilvl="0">
      <w:start w:val="1"/>
      <w:numFmt w:val="decimal"/>
      <w:lvlText w:val="%1."/>
      <w:lvlJc w:val="left"/>
      <w:pPr>
        <w:ind w:left="360" w:hanging="360"/>
      </w:pPr>
      <w:rPr>
        <w:rFonts w:cs="Times New Roman" w:hint="default"/>
        <w:b w:val="0"/>
        <w:sz w:val="24"/>
        <w:szCs w:val="24"/>
      </w:rPr>
    </w:lvl>
    <w:lvl w:ilvl="1">
      <w:start w:val="1"/>
      <w:numFmt w:val="decimal"/>
      <w:lvlText w:val="%1.%2."/>
      <w:lvlJc w:val="left"/>
      <w:pPr>
        <w:ind w:left="792" w:hanging="432"/>
      </w:pPr>
      <w:rPr>
        <w:rFonts w:cs="Times New Roman" w:hint="default"/>
        <w:b w:val="0"/>
        <w:i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29B00539"/>
    <w:multiLevelType w:val="multilevel"/>
    <w:tmpl w:val="81528C08"/>
    <w:lvl w:ilvl="0">
      <w:start w:val="6"/>
      <w:numFmt w:val="decimal"/>
      <w:lvlText w:val="%1"/>
      <w:lvlJc w:val="left"/>
      <w:pPr>
        <w:ind w:left="525" w:hanging="525"/>
      </w:pPr>
      <w:rPr>
        <w:rFonts w:cs="Times New Roman" w:hint="default"/>
      </w:rPr>
    </w:lvl>
    <w:lvl w:ilvl="1">
      <w:start w:val="2"/>
      <w:numFmt w:val="decimal"/>
      <w:lvlText w:val="%1.%2"/>
      <w:lvlJc w:val="left"/>
      <w:pPr>
        <w:ind w:left="1065" w:hanging="525"/>
      </w:pPr>
      <w:rPr>
        <w:rFonts w:cs="Times New Roman" w:hint="default"/>
      </w:rPr>
    </w:lvl>
    <w:lvl w:ilvl="2">
      <w:start w:val="1"/>
      <w:numFmt w:val="bullet"/>
      <w:lvlText w:val=""/>
      <w:lvlJc w:val="left"/>
      <w:pPr>
        <w:ind w:left="1800" w:hanging="720"/>
      </w:pPr>
      <w:rPr>
        <w:rFonts w:ascii="Symbol" w:hAnsi="Symbol"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 w15:restartNumberingAfterBreak="0">
    <w:nsid w:val="2E581846"/>
    <w:multiLevelType w:val="multilevel"/>
    <w:tmpl w:val="B8C03B9C"/>
    <w:lvl w:ilvl="0">
      <w:start w:val="1"/>
      <w:numFmt w:val="decimal"/>
      <w:lvlText w:val="%1."/>
      <w:lvlJc w:val="left"/>
      <w:pPr>
        <w:ind w:left="502" w:hanging="360"/>
      </w:pPr>
      <w:rPr>
        <w:rFonts w:cs="Times New Roman" w:hint="default"/>
        <w:b w:val="0"/>
        <w:sz w:val="24"/>
        <w:szCs w:val="24"/>
      </w:rPr>
    </w:lvl>
    <w:lvl w:ilvl="1">
      <w:start w:val="1"/>
      <w:numFmt w:val="decimal"/>
      <w:lvlText w:val="%1.%2."/>
      <w:lvlJc w:val="left"/>
      <w:pPr>
        <w:ind w:left="792" w:hanging="432"/>
      </w:pPr>
      <w:rPr>
        <w:rFonts w:cs="Times New Roman" w:hint="default"/>
        <w:b w:val="0"/>
        <w:i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320223B3"/>
    <w:multiLevelType w:val="multilevel"/>
    <w:tmpl w:val="7DE4F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406716"/>
    <w:multiLevelType w:val="multilevel"/>
    <w:tmpl w:val="0809001F"/>
    <w:lvl w:ilvl="0">
      <w:start w:val="1"/>
      <w:numFmt w:val="decimal"/>
      <w:lvlText w:val="%1."/>
      <w:lvlJc w:val="left"/>
      <w:pPr>
        <w:ind w:left="502" w:hanging="360"/>
      </w:pPr>
      <w:rPr>
        <w:rFonts w:cs="Times New Roman" w:hint="default"/>
        <w:b w:val="0"/>
        <w:sz w:val="24"/>
        <w:szCs w:val="24"/>
      </w:rPr>
    </w:lvl>
    <w:lvl w:ilvl="1">
      <w:start w:val="1"/>
      <w:numFmt w:val="decimal"/>
      <w:lvlText w:val="%1.%2."/>
      <w:lvlJc w:val="left"/>
      <w:pPr>
        <w:ind w:left="792" w:hanging="432"/>
      </w:pPr>
      <w:rPr>
        <w:rFonts w:cs="Times New Roman" w:hint="default"/>
        <w:b w:val="0"/>
        <w:i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CA87BE8"/>
    <w:multiLevelType w:val="multilevel"/>
    <w:tmpl w:val="0809001F"/>
    <w:lvl w:ilvl="0">
      <w:start w:val="1"/>
      <w:numFmt w:val="decimal"/>
      <w:lvlText w:val="%1."/>
      <w:lvlJc w:val="left"/>
      <w:pPr>
        <w:ind w:left="502" w:hanging="360"/>
      </w:pPr>
      <w:rPr>
        <w:rFonts w:cs="Times New Roman" w:hint="default"/>
        <w:b w:val="0"/>
        <w:sz w:val="24"/>
        <w:szCs w:val="24"/>
      </w:rPr>
    </w:lvl>
    <w:lvl w:ilvl="1">
      <w:start w:val="1"/>
      <w:numFmt w:val="decimal"/>
      <w:lvlText w:val="%1.%2."/>
      <w:lvlJc w:val="left"/>
      <w:pPr>
        <w:ind w:left="792" w:hanging="432"/>
      </w:pPr>
      <w:rPr>
        <w:rFonts w:cs="Times New Roman" w:hint="default"/>
        <w:b w:val="0"/>
        <w:i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5A2873CD"/>
    <w:multiLevelType w:val="multilevel"/>
    <w:tmpl w:val="2C3A1992"/>
    <w:lvl w:ilvl="0">
      <w:start w:val="6"/>
      <w:numFmt w:val="decimal"/>
      <w:lvlText w:val="%1"/>
      <w:lvlJc w:val="left"/>
      <w:pPr>
        <w:ind w:left="885" w:hanging="360"/>
      </w:pPr>
      <w:rPr>
        <w:rFonts w:hint="default"/>
      </w:rPr>
    </w:lvl>
    <w:lvl w:ilvl="1">
      <w:start w:val="2"/>
      <w:numFmt w:val="decimal"/>
      <w:isLgl/>
      <w:lvlText w:val="%1.%2"/>
      <w:lvlJc w:val="left"/>
      <w:pPr>
        <w:ind w:left="885" w:hanging="360"/>
      </w:pPr>
      <w:rPr>
        <w:rFonts w:hint="default"/>
      </w:rPr>
    </w:lvl>
    <w:lvl w:ilvl="2">
      <w:start w:val="1"/>
      <w:numFmt w:val="decimal"/>
      <w:isLgl/>
      <w:lvlText w:val="%1.%2.%3"/>
      <w:lvlJc w:val="left"/>
      <w:pPr>
        <w:ind w:left="1245" w:hanging="720"/>
      </w:pPr>
      <w:rPr>
        <w:rFonts w:hint="default"/>
      </w:rPr>
    </w:lvl>
    <w:lvl w:ilvl="3">
      <w:start w:val="1"/>
      <w:numFmt w:val="decimal"/>
      <w:isLgl/>
      <w:lvlText w:val="%1.%2.%3.%4"/>
      <w:lvlJc w:val="left"/>
      <w:pPr>
        <w:ind w:left="1605" w:hanging="108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65" w:hanging="144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325" w:hanging="1800"/>
      </w:pPr>
      <w:rPr>
        <w:rFonts w:hint="default"/>
      </w:rPr>
    </w:lvl>
  </w:abstractNum>
  <w:abstractNum w:abstractNumId="9" w15:restartNumberingAfterBreak="0">
    <w:nsid w:val="60723204"/>
    <w:multiLevelType w:val="hybridMultilevel"/>
    <w:tmpl w:val="74240BD6"/>
    <w:lvl w:ilvl="0" w:tplc="348E88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4"/>
  </w:num>
  <w:num w:numId="5">
    <w:abstractNumId w:val="6"/>
  </w:num>
  <w:num w:numId="6">
    <w:abstractNumId w:val="1"/>
  </w:num>
  <w:num w:numId="7">
    <w:abstractNumId w:val="0"/>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609"/>
    <w:rsid w:val="00003EAD"/>
    <w:rsid w:val="00005971"/>
    <w:rsid w:val="00005E6A"/>
    <w:rsid w:val="00010CAC"/>
    <w:rsid w:val="00013123"/>
    <w:rsid w:val="00014E50"/>
    <w:rsid w:val="0001640A"/>
    <w:rsid w:val="00021000"/>
    <w:rsid w:val="000325B3"/>
    <w:rsid w:val="00037E83"/>
    <w:rsid w:val="00055898"/>
    <w:rsid w:val="00061F97"/>
    <w:rsid w:val="00074ACE"/>
    <w:rsid w:val="00077229"/>
    <w:rsid w:val="00083C85"/>
    <w:rsid w:val="000850DC"/>
    <w:rsid w:val="00094773"/>
    <w:rsid w:val="000948B5"/>
    <w:rsid w:val="000A24AD"/>
    <w:rsid w:val="000B7714"/>
    <w:rsid w:val="000B7D42"/>
    <w:rsid w:val="000C33A1"/>
    <w:rsid w:val="000C353A"/>
    <w:rsid w:val="000C78A7"/>
    <w:rsid w:val="000C7C36"/>
    <w:rsid w:val="000D2333"/>
    <w:rsid w:val="000D3CDF"/>
    <w:rsid w:val="000D6EE7"/>
    <w:rsid w:val="000E2294"/>
    <w:rsid w:val="000E4BBC"/>
    <w:rsid w:val="000E5A2E"/>
    <w:rsid w:val="000F2303"/>
    <w:rsid w:val="000F37A9"/>
    <w:rsid w:val="00101FF9"/>
    <w:rsid w:val="00103F2F"/>
    <w:rsid w:val="00110113"/>
    <w:rsid w:val="001247E4"/>
    <w:rsid w:val="001279D6"/>
    <w:rsid w:val="001363F4"/>
    <w:rsid w:val="001437BE"/>
    <w:rsid w:val="00151210"/>
    <w:rsid w:val="00154F5B"/>
    <w:rsid w:val="00164F1D"/>
    <w:rsid w:val="0016626C"/>
    <w:rsid w:val="001675ED"/>
    <w:rsid w:val="00172C72"/>
    <w:rsid w:val="001749CA"/>
    <w:rsid w:val="00175A19"/>
    <w:rsid w:val="00177E5F"/>
    <w:rsid w:val="001808FC"/>
    <w:rsid w:val="0018434F"/>
    <w:rsid w:val="0018741E"/>
    <w:rsid w:val="00196637"/>
    <w:rsid w:val="001A34DF"/>
    <w:rsid w:val="001A5DA4"/>
    <w:rsid w:val="001B0D5F"/>
    <w:rsid w:val="001B0F12"/>
    <w:rsid w:val="001B1475"/>
    <w:rsid w:val="001B2C1E"/>
    <w:rsid w:val="001C3F97"/>
    <w:rsid w:val="001C6FB9"/>
    <w:rsid w:val="001C6FC0"/>
    <w:rsid w:val="001D28B8"/>
    <w:rsid w:val="001D4A8D"/>
    <w:rsid w:val="001E4FCB"/>
    <w:rsid w:val="001E58F3"/>
    <w:rsid w:val="002014C4"/>
    <w:rsid w:val="002017B8"/>
    <w:rsid w:val="00201C99"/>
    <w:rsid w:val="00206CF4"/>
    <w:rsid w:val="00213909"/>
    <w:rsid w:val="00220180"/>
    <w:rsid w:val="00227461"/>
    <w:rsid w:val="002746F6"/>
    <w:rsid w:val="00276FA8"/>
    <w:rsid w:val="0028241A"/>
    <w:rsid w:val="0029654B"/>
    <w:rsid w:val="002B2EA1"/>
    <w:rsid w:val="002C1E8E"/>
    <w:rsid w:val="002D056F"/>
    <w:rsid w:val="002D7F7D"/>
    <w:rsid w:val="002E2FCD"/>
    <w:rsid w:val="002E7EA7"/>
    <w:rsid w:val="002F5EBB"/>
    <w:rsid w:val="00304F7D"/>
    <w:rsid w:val="00307404"/>
    <w:rsid w:val="00311025"/>
    <w:rsid w:val="003116B8"/>
    <w:rsid w:val="00313201"/>
    <w:rsid w:val="00313E27"/>
    <w:rsid w:val="00315AB7"/>
    <w:rsid w:val="00320EFA"/>
    <w:rsid w:val="0032158A"/>
    <w:rsid w:val="00331687"/>
    <w:rsid w:val="003375B6"/>
    <w:rsid w:val="003402A6"/>
    <w:rsid w:val="0035684D"/>
    <w:rsid w:val="003601E3"/>
    <w:rsid w:val="00382EDB"/>
    <w:rsid w:val="0038506D"/>
    <w:rsid w:val="003920BF"/>
    <w:rsid w:val="003A31AA"/>
    <w:rsid w:val="003B0321"/>
    <w:rsid w:val="003C5A51"/>
    <w:rsid w:val="003D2698"/>
    <w:rsid w:val="003D5E29"/>
    <w:rsid w:val="003E3454"/>
    <w:rsid w:val="003F0E40"/>
    <w:rsid w:val="003F3069"/>
    <w:rsid w:val="003F3880"/>
    <w:rsid w:val="004013F7"/>
    <w:rsid w:val="00405BAC"/>
    <w:rsid w:val="00410332"/>
    <w:rsid w:val="00414225"/>
    <w:rsid w:val="0041721E"/>
    <w:rsid w:val="00423AE2"/>
    <w:rsid w:val="004258AF"/>
    <w:rsid w:val="004371E8"/>
    <w:rsid w:val="00440933"/>
    <w:rsid w:val="004518C7"/>
    <w:rsid w:val="00454352"/>
    <w:rsid w:val="00461AAE"/>
    <w:rsid w:val="004654A0"/>
    <w:rsid w:val="0046606F"/>
    <w:rsid w:val="00484590"/>
    <w:rsid w:val="00484D50"/>
    <w:rsid w:val="00487099"/>
    <w:rsid w:val="00487E3D"/>
    <w:rsid w:val="004916C4"/>
    <w:rsid w:val="00492BDF"/>
    <w:rsid w:val="004A18DF"/>
    <w:rsid w:val="004A714E"/>
    <w:rsid w:val="004B6B8E"/>
    <w:rsid w:val="004C629C"/>
    <w:rsid w:val="004D7259"/>
    <w:rsid w:val="004E12DC"/>
    <w:rsid w:val="004E373A"/>
    <w:rsid w:val="004F1D0E"/>
    <w:rsid w:val="00502329"/>
    <w:rsid w:val="00502B67"/>
    <w:rsid w:val="00502CCF"/>
    <w:rsid w:val="00505E09"/>
    <w:rsid w:val="00513A13"/>
    <w:rsid w:val="00521964"/>
    <w:rsid w:val="00522329"/>
    <w:rsid w:val="005227E1"/>
    <w:rsid w:val="00524717"/>
    <w:rsid w:val="00532E92"/>
    <w:rsid w:val="00535274"/>
    <w:rsid w:val="00574BB4"/>
    <w:rsid w:val="00574D8E"/>
    <w:rsid w:val="00582974"/>
    <w:rsid w:val="00591CB8"/>
    <w:rsid w:val="00595788"/>
    <w:rsid w:val="00597713"/>
    <w:rsid w:val="0059795E"/>
    <w:rsid w:val="005A1486"/>
    <w:rsid w:val="005B6D8E"/>
    <w:rsid w:val="005B7C1F"/>
    <w:rsid w:val="005C4048"/>
    <w:rsid w:val="005D4661"/>
    <w:rsid w:val="005D675E"/>
    <w:rsid w:val="0060180F"/>
    <w:rsid w:val="006044F2"/>
    <w:rsid w:val="00610AC6"/>
    <w:rsid w:val="0061432A"/>
    <w:rsid w:val="006253E1"/>
    <w:rsid w:val="00625AE4"/>
    <w:rsid w:val="006313AE"/>
    <w:rsid w:val="006336A0"/>
    <w:rsid w:val="006365AF"/>
    <w:rsid w:val="00647702"/>
    <w:rsid w:val="00666372"/>
    <w:rsid w:val="00674961"/>
    <w:rsid w:val="00675BC7"/>
    <w:rsid w:val="0068193A"/>
    <w:rsid w:val="00682FA3"/>
    <w:rsid w:val="00684E33"/>
    <w:rsid w:val="00686F8A"/>
    <w:rsid w:val="006876C4"/>
    <w:rsid w:val="006A1497"/>
    <w:rsid w:val="006A1F14"/>
    <w:rsid w:val="006A252B"/>
    <w:rsid w:val="006B1083"/>
    <w:rsid w:val="006B25B6"/>
    <w:rsid w:val="006B4449"/>
    <w:rsid w:val="006C7A14"/>
    <w:rsid w:val="006D49E6"/>
    <w:rsid w:val="006E2A6C"/>
    <w:rsid w:val="006E512E"/>
    <w:rsid w:val="00704A23"/>
    <w:rsid w:val="00722434"/>
    <w:rsid w:val="007277C3"/>
    <w:rsid w:val="00727E0C"/>
    <w:rsid w:val="0073051C"/>
    <w:rsid w:val="00733762"/>
    <w:rsid w:val="00737357"/>
    <w:rsid w:val="00747E6B"/>
    <w:rsid w:val="007548FF"/>
    <w:rsid w:val="00760881"/>
    <w:rsid w:val="0076645E"/>
    <w:rsid w:val="007735EA"/>
    <w:rsid w:val="00773B2D"/>
    <w:rsid w:val="007746AE"/>
    <w:rsid w:val="007762F0"/>
    <w:rsid w:val="00781E6C"/>
    <w:rsid w:val="00785EBA"/>
    <w:rsid w:val="007863FA"/>
    <w:rsid w:val="00794DCF"/>
    <w:rsid w:val="007A060A"/>
    <w:rsid w:val="007A2B90"/>
    <w:rsid w:val="007A65D8"/>
    <w:rsid w:val="007A67FE"/>
    <w:rsid w:val="007C0D78"/>
    <w:rsid w:val="007C2204"/>
    <w:rsid w:val="007C3718"/>
    <w:rsid w:val="007C418A"/>
    <w:rsid w:val="007C73E9"/>
    <w:rsid w:val="007D5651"/>
    <w:rsid w:val="007D5AC7"/>
    <w:rsid w:val="007D6E23"/>
    <w:rsid w:val="007E2E1A"/>
    <w:rsid w:val="007F0E9D"/>
    <w:rsid w:val="00800F27"/>
    <w:rsid w:val="00803DB2"/>
    <w:rsid w:val="00810830"/>
    <w:rsid w:val="00821EB0"/>
    <w:rsid w:val="008226DE"/>
    <w:rsid w:val="00831774"/>
    <w:rsid w:val="00840564"/>
    <w:rsid w:val="00841FE8"/>
    <w:rsid w:val="008432A9"/>
    <w:rsid w:val="00844B4D"/>
    <w:rsid w:val="00845F3C"/>
    <w:rsid w:val="0085434B"/>
    <w:rsid w:val="0085619E"/>
    <w:rsid w:val="008637E8"/>
    <w:rsid w:val="00863E56"/>
    <w:rsid w:val="0086592D"/>
    <w:rsid w:val="00867163"/>
    <w:rsid w:val="00873384"/>
    <w:rsid w:val="00873CF1"/>
    <w:rsid w:val="00897053"/>
    <w:rsid w:val="008A1138"/>
    <w:rsid w:val="008A56EB"/>
    <w:rsid w:val="008C4DC3"/>
    <w:rsid w:val="008C5E32"/>
    <w:rsid w:val="008E2483"/>
    <w:rsid w:val="008E4631"/>
    <w:rsid w:val="008E74E6"/>
    <w:rsid w:val="008F167B"/>
    <w:rsid w:val="008F7973"/>
    <w:rsid w:val="008F7B67"/>
    <w:rsid w:val="00916D5A"/>
    <w:rsid w:val="00920231"/>
    <w:rsid w:val="00931973"/>
    <w:rsid w:val="00933246"/>
    <w:rsid w:val="00943356"/>
    <w:rsid w:val="009549A8"/>
    <w:rsid w:val="00955BFA"/>
    <w:rsid w:val="00957EA3"/>
    <w:rsid w:val="00961F19"/>
    <w:rsid w:val="0096579C"/>
    <w:rsid w:val="00966E17"/>
    <w:rsid w:val="009672C6"/>
    <w:rsid w:val="0097455B"/>
    <w:rsid w:val="009763A2"/>
    <w:rsid w:val="009A6DC2"/>
    <w:rsid w:val="009C006A"/>
    <w:rsid w:val="009D00FC"/>
    <w:rsid w:val="009D6599"/>
    <w:rsid w:val="009E13DB"/>
    <w:rsid w:val="009E2560"/>
    <w:rsid w:val="009E7848"/>
    <w:rsid w:val="009F56DB"/>
    <w:rsid w:val="00A07A0B"/>
    <w:rsid w:val="00A10DFF"/>
    <w:rsid w:val="00A309DC"/>
    <w:rsid w:val="00A3102D"/>
    <w:rsid w:val="00A342B3"/>
    <w:rsid w:val="00A4058D"/>
    <w:rsid w:val="00A5284D"/>
    <w:rsid w:val="00A61577"/>
    <w:rsid w:val="00A6213E"/>
    <w:rsid w:val="00A632CF"/>
    <w:rsid w:val="00A632EC"/>
    <w:rsid w:val="00A6526B"/>
    <w:rsid w:val="00A65569"/>
    <w:rsid w:val="00A71A9F"/>
    <w:rsid w:val="00A74E51"/>
    <w:rsid w:val="00A7609A"/>
    <w:rsid w:val="00A81627"/>
    <w:rsid w:val="00A946D7"/>
    <w:rsid w:val="00A951FD"/>
    <w:rsid w:val="00A96D85"/>
    <w:rsid w:val="00AA355F"/>
    <w:rsid w:val="00AA68B0"/>
    <w:rsid w:val="00AB21AD"/>
    <w:rsid w:val="00AB7946"/>
    <w:rsid w:val="00AC0ECE"/>
    <w:rsid w:val="00AC67A5"/>
    <w:rsid w:val="00AD6C66"/>
    <w:rsid w:val="00AE42F9"/>
    <w:rsid w:val="00AE4B2D"/>
    <w:rsid w:val="00AE7C7B"/>
    <w:rsid w:val="00AF3D5D"/>
    <w:rsid w:val="00B059D8"/>
    <w:rsid w:val="00B07DC0"/>
    <w:rsid w:val="00B15C23"/>
    <w:rsid w:val="00B17A41"/>
    <w:rsid w:val="00B35FF0"/>
    <w:rsid w:val="00B431DA"/>
    <w:rsid w:val="00B46935"/>
    <w:rsid w:val="00B46D39"/>
    <w:rsid w:val="00B52FEF"/>
    <w:rsid w:val="00B551D3"/>
    <w:rsid w:val="00B55313"/>
    <w:rsid w:val="00B5728D"/>
    <w:rsid w:val="00B63DED"/>
    <w:rsid w:val="00B81609"/>
    <w:rsid w:val="00B84D93"/>
    <w:rsid w:val="00B87A40"/>
    <w:rsid w:val="00B96568"/>
    <w:rsid w:val="00BA1C9C"/>
    <w:rsid w:val="00BC788D"/>
    <w:rsid w:val="00BD1856"/>
    <w:rsid w:val="00BE059C"/>
    <w:rsid w:val="00BE0D98"/>
    <w:rsid w:val="00BE21BF"/>
    <w:rsid w:val="00BE642C"/>
    <w:rsid w:val="00C11122"/>
    <w:rsid w:val="00C11EBA"/>
    <w:rsid w:val="00C1784C"/>
    <w:rsid w:val="00C35F87"/>
    <w:rsid w:val="00C43D27"/>
    <w:rsid w:val="00C4447C"/>
    <w:rsid w:val="00C53A7B"/>
    <w:rsid w:val="00C63B16"/>
    <w:rsid w:val="00C673A0"/>
    <w:rsid w:val="00C70C6F"/>
    <w:rsid w:val="00C72B62"/>
    <w:rsid w:val="00C7627B"/>
    <w:rsid w:val="00C77F80"/>
    <w:rsid w:val="00C82045"/>
    <w:rsid w:val="00C90B87"/>
    <w:rsid w:val="00C93F71"/>
    <w:rsid w:val="00C95B17"/>
    <w:rsid w:val="00C95D2C"/>
    <w:rsid w:val="00C979DA"/>
    <w:rsid w:val="00CA2655"/>
    <w:rsid w:val="00CA3F72"/>
    <w:rsid w:val="00CB4557"/>
    <w:rsid w:val="00CB616F"/>
    <w:rsid w:val="00CC1117"/>
    <w:rsid w:val="00CC152C"/>
    <w:rsid w:val="00CC33A4"/>
    <w:rsid w:val="00CC5034"/>
    <w:rsid w:val="00CD12A4"/>
    <w:rsid w:val="00CD718E"/>
    <w:rsid w:val="00CE6339"/>
    <w:rsid w:val="00CE7910"/>
    <w:rsid w:val="00CF0C17"/>
    <w:rsid w:val="00CF4A56"/>
    <w:rsid w:val="00D007F7"/>
    <w:rsid w:val="00D00A94"/>
    <w:rsid w:val="00D035DB"/>
    <w:rsid w:val="00D15268"/>
    <w:rsid w:val="00D35BCB"/>
    <w:rsid w:val="00D5549E"/>
    <w:rsid w:val="00D566D2"/>
    <w:rsid w:val="00D6023C"/>
    <w:rsid w:val="00D7049E"/>
    <w:rsid w:val="00D753C5"/>
    <w:rsid w:val="00D75431"/>
    <w:rsid w:val="00D77966"/>
    <w:rsid w:val="00D82AFF"/>
    <w:rsid w:val="00D851A5"/>
    <w:rsid w:val="00D85772"/>
    <w:rsid w:val="00DA268D"/>
    <w:rsid w:val="00DA6D8C"/>
    <w:rsid w:val="00DB07B6"/>
    <w:rsid w:val="00DB3FAA"/>
    <w:rsid w:val="00DB5E7A"/>
    <w:rsid w:val="00DD3CD2"/>
    <w:rsid w:val="00DE3BA7"/>
    <w:rsid w:val="00DE5C6F"/>
    <w:rsid w:val="00DE6413"/>
    <w:rsid w:val="00E018F4"/>
    <w:rsid w:val="00E0462E"/>
    <w:rsid w:val="00E05ED9"/>
    <w:rsid w:val="00E376AC"/>
    <w:rsid w:val="00E44B1C"/>
    <w:rsid w:val="00E4578B"/>
    <w:rsid w:val="00E46A27"/>
    <w:rsid w:val="00E509EE"/>
    <w:rsid w:val="00E51CA8"/>
    <w:rsid w:val="00E6797F"/>
    <w:rsid w:val="00E84050"/>
    <w:rsid w:val="00E8744D"/>
    <w:rsid w:val="00E96F5A"/>
    <w:rsid w:val="00EA01B7"/>
    <w:rsid w:val="00EB44D4"/>
    <w:rsid w:val="00EB5480"/>
    <w:rsid w:val="00EC379E"/>
    <w:rsid w:val="00EE42E0"/>
    <w:rsid w:val="00EE7358"/>
    <w:rsid w:val="00EF21B4"/>
    <w:rsid w:val="00EF4B50"/>
    <w:rsid w:val="00EF664C"/>
    <w:rsid w:val="00F04089"/>
    <w:rsid w:val="00F0776D"/>
    <w:rsid w:val="00F11402"/>
    <w:rsid w:val="00F12C06"/>
    <w:rsid w:val="00F16381"/>
    <w:rsid w:val="00F203FB"/>
    <w:rsid w:val="00F21A61"/>
    <w:rsid w:val="00F23352"/>
    <w:rsid w:val="00F2398C"/>
    <w:rsid w:val="00F41427"/>
    <w:rsid w:val="00F41A1C"/>
    <w:rsid w:val="00F41A25"/>
    <w:rsid w:val="00F449EA"/>
    <w:rsid w:val="00F46B22"/>
    <w:rsid w:val="00F76762"/>
    <w:rsid w:val="00F76FAA"/>
    <w:rsid w:val="00F77E7F"/>
    <w:rsid w:val="00F838A5"/>
    <w:rsid w:val="00FA0EA8"/>
    <w:rsid w:val="00FB25A1"/>
    <w:rsid w:val="00FB5557"/>
    <w:rsid w:val="00FB6E3A"/>
    <w:rsid w:val="00FC231E"/>
    <w:rsid w:val="00FC6B56"/>
    <w:rsid w:val="00FD41BA"/>
    <w:rsid w:val="00FD535E"/>
    <w:rsid w:val="00FF2852"/>
    <w:rsid w:val="00FF5006"/>
    <w:rsid w:val="00FF63F1"/>
    <w:rsid w:val="02217AC7"/>
    <w:rsid w:val="052623C5"/>
    <w:rsid w:val="07409163"/>
    <w:rsid w:val="26AAA49B"/>
    <w:rsid w:val="3A678651"/>
    <w:rsid w:val="4F1489D4"/>
    <w:rsid w:val="5743FC55"/>
    <w:rsid w:val="5AAD5DF7"/>
    <w:rsid w:val="62A89D55"/>
    <w:rsid w:val="76B31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6C784A0"/>
  <w15:docId w15:val="{A3AC9822-0C5C-4AAE-A77B-B64F1534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1609"/>
    <w:pPr>
      <w:overflowPunct w:val="0"/>
      <w:autoSpaceDE w:val="0"/>
      <w:autoSpaceDN w:val="0"/>
      <w:adjustRightInd w:val="0"/>
      <w:spacing w:before="240"/>
      <w:textAlignment w:val="baseline"/>
    </w:pPr>
    <w:rPr>
      <w:rFonts w:ascii="Book Antiqua" w:eastAsia="Calibri" w:hAnsi="Book Antiqu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1609"/>
    <w:pPr>
      <w:ind w:left="720"/>
      <w:contextualSpacing/>
    </w:pPr>
  </w:style>
  <w:style w:type="paragraph" w:styleId="Header">
    <w:name w:val="header"/>
    <w:basedOn w:val="Normal"/>
    <w:link w:val="HeaderChar"/>
    <w:rsid w:val="00B81609"/>
    <w:pPr>
      <w:tabs>
        <w:tab w:val="center" w:pos="4513"/>
        <w:tab w:val="right" w:pos="9026"/>
      </w:tabs>
      <w:spacing w:before="0"/>
    </w:pPr>
  </w:style>
  <w:style w:type="character" w:customStyle="1" w:styleId="HeaderChar">
    <w:name w:val="Header Char"/>
    <w:link w:val="Header"/>
    <w:locked/>
    <w:rsid w:val="00B81609"/>
    <w:rPr>
      <w:rFonts w:ascii="Book Antiqua" w:eastAsia="Calibri" w:hAnsi="Book Antiqua"/>
      <w:sz w:val="24"/>
      <w:lang w:val="en-GB" w:eastAsia="en-US" w:bidi="ar-SA"/>
    </w:rPr>
  </w:style>
  <w:style w:type="paragraph" w:styleId="Footer">
    <w:name w:val="footer"/>
    <w:basedOn w:val="Normal"/>
    <w:link w:val="FooterChar"/>
    <w:rsid w:val="00B81609"/>
    <w:pPr>
      <w:tabs>
        <w:tab w:val="center" w:pos="4513"/>
        <w:tab w:val="right" w:pos="9026"/>
      </w:tabs>
      <w:spacing w:before="0"/>
    </w:pPr>
  </w:style>
  <w:style w:type="character" w:customStyle="1" w:styleId="FooterChar">
    <w:name w:val="Footer Char"/>
    <w:link w:val="Footer"/>
    <w:locked/>
    <w:rsid w:val="00B81609"/>
    <w:rPr>
      <w:rFonts w:ascii="Book Antiqua" w:eastAsia="Calibri" w:hAnsi="Book Antiqua"/>
      <w:sz w:val="24"/>
      <w:lang w:val="en-GB" w:eastAsia="en-US" w:bidi="ar-SA"/>
    </w:rPr>
  </w:style>
  <w:style w:type="paragraph" w:styleId="BalloonText">
    <w:name w:val="Balloon Text"/>
    <w:basedOn w:val="Normal"/>
    <w:link w:val="BalloonTextChar"/>
    <w:rsid w:val="00315AB7"/>
    <w:pPr>
      <w:spacing w:before="0"/>
    </w:pPr>
    <w:rPr>
      <w:rFonts w:ascii="Tahoma" w:hAnsi="Tahoma" w:cs="Tahoma"/>
      <w:sz w:val="16"/>
      <w:szCs w:val="16"/>
    </w:rPr>
  </w:style>
  <w:style w:type="character" w:customStyle="1" w:styleId="BalloonTextChar">
    <w:name w:val="Balloon Text Char"/>
    <w:basedOn w:val="DefaultParagraphFont"/>
    <w:link w:val="BalloonText"/>
    <w:rsid w:val="00315AB7"/>
    <w:rPr>
      <w:rFonts w:ascii="Tahoma" w:eastAsia="Calibri" w:hAnsi="Tahoma" w:cs="Tahoma"/>
      <w:sz w:val="16"/>
      <w:szCs w:val="16"/>
      <w:lang w:eastAsia="en-US"/>
    </w:rPr>
  </w:style>
  <w:style w:type="table" w:styleId="TableGrid">
    <w:name w:val="Table Grid"/>
    <w:basedOn w:val="TableNormal"/>
    <w:rsid w:val="0060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487E3D"/>
    <w:rPr>
      <w:sz w:val="20"/>
    </w:rPr>
  </w:style>
  <w:style w:type="character" w:customStyle="1" w:styleId="CommentTextChar">
    <w:name w:val="Comment Text Char"/>
    <w:basedOn w:val="DefaultParagraphFont"/>
    <w:link w:val="CommentText"/>
    <w:rsid w:val="00487E3D"/>
    <w:rPr>
      <w:rFonts w:ascii="Book Antiqua" w:eastAsia="Calibri" w:hAnsi="Book Antiqua"/>
      <w:lang w:eastAsia="en-US"/>
    </w:rPr>
  </w:style>
  <w:style w:type="character" w:styleId="CommentReference">
    <w:name w:val="annotation reference"/>
    <w:basedOn w:val="DefaultParagraphFont"/>
    <w:rsid w:val="00487E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2399F4F5E6B418A4C0BCCEFBAC70D" ma:contentTypeVersion="4" ma:contentTypeDescription="Create a new document." ma:contentTypeScope="" ma:versionID="fd08813913143244b839aae24b009652">
  <xsd:schema xmlns:xsd="http://www.w3.org/2001/XMLSchema" xmlns:xs="http://www.w3.org/2001/XMLSchema" xmlns:p="http://schemas.microsoft.com/office/2006/metadata/properties" xmlns:ns2="e6655084-1e71-4dd8-8be2-499d121cbd57" xmlns:ns3="09cb79c9-bc50-42d0-b34e-73929ea2a260" targetNamespace="http://schemas.microsoft.com/office/2006/metadata/properties" ma:root="true" ma:fieldsID="555843ffbd0e9268a1487ea71f7a5431" ns2:_="" ns3:_="">
    <xsd:import namespace="e6655084-1e71-4dd8-8be2-499d121cbd57"/>
    <xsd:import namespace="09cb79c9-bc50-42d0-b34e-73929ea2a2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55084-1e71-4dd8-8be2-499d121cb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b79c9-bc50-42d0-b34e-73929ea2a2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6518C-A25C-46A6-83FF-93D694A3C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55084-1e71-4dd8-8be2-499d121cbd57"/>
    <ds:schemaRef ds:uri="09cb79c9-bc50-42d0-b34e-73929ea2a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BC298-A571-4615-A343-15C8B7D32B2A}">
  <ds:schemaRefs>
    <ds:schemaRef ds:uri="09cb79c9-bc50-42d0-b34e-73929ea2a260"/>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e6655084-1e71-4dd8-8be2-499d121cbd57"/>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0B10915-E170-4C39-AE99-423BAAC92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3441</Words>
  <Characters>19616</Characters>
  <Application>Microsoft Office Word</Application>
  <DocSecurity>0</DocSecurity>
  <Lines>163</Lines>
  <Paragraphs>46</Paragraphs>
  <ScaleCrop>false</ScaleCrop>
  <Company>HP</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cherry</dc:creator>
  <cp:lastModifiedBy>Garry McKay</cp:lastModifiedBy>
  <cp:revision>28</cp:revision>
  <dcterms:created xsi:type="dcterms:W3CDTF">2015-05-28T09:40:00Z</dcterms:created>
  <dcterms:modified xsi:type="dcterms:W3CDTF">2018-03-28T09:33:00Z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0x0101005952399F4F5E6B418A4C0BCCEFBAC70D</vt:lpwstr>
  </property>
</Properties>
</file>