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2947" w14:textId="77777777" w:rsidR="00A75FFF" w:rsidRPr="00FF2A9A" w:rsidRDefault="00A75FFF" w:rsidP="00083C15">
      <w:pPr>
        <w:pStyle w:val="Heading4"/>
        <w:jc w:val="right"/>
        <w:rPr>
          <w:rFonts w:ascii="Calibri" w:hAnsi="Calibri"/>
          <w:sz w:val="24"/>
          <w:szCs w:val="24"/>
        </w:rPr>
      </w:pPr>
    </w:p>
    <w:p w14:paraId="5CB6EC40" w14:textId="77777777" w:rsidR="00A75FFF" w:rsidRPr="00FF2A9A" w:rsidRDefault="00A75FFF" w:rsidP="00083C15">
      <w:pPr>
        <w:pStyle w:val="Heading4"/>
        <w:rPr>
          <w:rFonts w:ascii="Calibri" w:hAnsi="Calibri"/>
          <w:sz w:val="24"/>
          <w:szCs w:val="24"/>
        </w:rPr>
      </w:pPr>
    </w:p>
    <w:p w14:paraId="740423FA" w14:textId="439CD66F" w:rsidR="5228D4E9" w:rsidRDefault="5228D4E9" w:rsidP="005B4E24">
      <w:pPr>
        <w:pStyle w:val="Title"/>
      </w:pPr>
      <w:r>
        <w:rPr>
          <w:noProof/>
        </w:rPr>
        <w:drawing>
          <wp:inline distT="0" distB="0" distL="0" distR="0" wp14:anchorId="1EB93A46" wp14:editId="3119E93D">
            <wp:extent cx="695325" cy="714375"/>
            <wp:effectExtent l="0" t="0" r="0" b="0"/>
            <wp:docPr id="7237268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inline>
        </w:drawing>
      </w:r>
    </w:p>
    <w:p w14:paraId="3002681A" w14:textId="77777777" w:rsidR="00FF2A9A" w:rsidRPr="00ED5F47" w:rsidRDefault="00FF2A9A" w:rsidP="00083C15">
      <w:pPr>
        <w:pStyle w:val="Title"/>
        <w:rPr>
          <w:rFonts w:ascii="Calibri" w:hAnsi="Calibri"/>
          <w:sz w:val="48"/>
        </w:rPr>
      </w:pPr>
    </w:p>
    <w:p w14:paraId="02EF11BE" w14:textId="77777777" w:rsidR="00FF2A9A" w:rsidRPr="00ED5F47" w:rsidRDefault="00FF2A9A" w:rsidP="00083C15">
      <w:pPr>
        <w:pStyle w:val="Title"/>
        <w:rPr>
          <w:rFonts w:ascii="Calibri" w:hAnsi="Calibri"/>
          <w:color w:val="0070C0"/>
          <w:sz w:val="48"/>
          <w:szCs w:val="48"/>
        </w:rPr>
      </w:pPr>
      <w:proofErr w:type="spellStart"/>
      <w:r>
        <w:rPr>
          <w:rFonts w:ascii="Calibri" w:hAnsi="Calibri"/>
          <w:bCs w:val="0"/>
          <w:color w:val="0070C0"/>
          <w:sz w:val="48"/>
          <w:szCs w:val="16"/>
        </w:rPr>
        <w:t>Anti Doping</w:t>
      </w:r>
      <w:proofErr w:type="spellEnd"/>
      <w:r w:rsidRPr="00ED5F47">
        <w:rPr>
          <w:rFonts w:ascii="Calibri" w:hAnsi="Calibri"/>
          <w:bCs w:val="0"/>
          <w:color w:val="0070C0"/>
          <w:sz w:val="48"/>
          <w:szCs w:val="16"/>
        </w:rPr>
        <w:t xml:space="preserve"> </w:t>
      </w:r>
      <w:r w:rsidRPr="00ED5F47">
        <w:rPr>
          <w:rFonts w:ascii="Calibri" w:hAnsi="Calibri"/>
          <w:color w:val="0070C0"/>
          <w:sz w:val="48"/>
          <w:szCs w:val="48"/>
        </w:rPr>
        <w:t>Policy</w:t>
      </w:r>
    </w:p>
    <w:p w14:paraId="12E32F86" w14:textId="77777777" w:rsidR="00FF2A9A" w:rsidRPr="00ED5F47" w:rsidRDefault="00FF2A9A" w:rsidP="00083C15">
      <w:pPr>
        <w:rPr>
          <w:rFonts w:ascii="Calibri" w:hAnsi="Calibri"/>
        </w:rPr>
      </w:pPr>
    </w:p>
    <w:p w14:paraId="0E42E89A" w14:textId="77777777" w:rsidR="00FF2A9A" w:rsidRPr="00ED5F47" w:rsidRDefault="00FF2A9A" w:rsidP="00083C15">
      <w:pPr>
        <w:rPr>
          <w:rFonts w:ascii="Calibri" w:hAnsi="Calibri"/>
        </w:rPr>
      </w:pPr>
    </w:p>
    <w:p w14:paraId="4E74B183" w14:textId="77777777" w:rsidR="00FF2A9A" w:rsidRPr="00ED5F47" w:rsidRDefault="00FF2A9A" w:rsidP="00083C15">
      <w:pPr>
        <w:rPr>
          <w:rFonts w:ascii="Calibri" w:hAnsi="Calibri"/>
        </w:rPr>
      </w:pPr>
      <w:bookmarkStart w:id="0" w:name="_GoBack"/>
      <w:bookmarkEnd w:id="0"/>
    </w:p>
    <w:p w14:paraId="66BCC02D" w14:textId="77777777" w:rsidR="00FF2A9A" w:rsidRPr="00ED5F47" w:rsidRDefault="00FF2A9A" w:rsidP="00083C15">
      <w:pPr>
        <w:rPr>
          <w:rFonts w:ascii="Calibri" w:hAnsi="Calibri"/>
        </w:rPr>
      </w:pPr>
    </w:p>
    <w:p w14:paraId="784B31D5" w14:textId="77777777" w:rsidR="00FF2A9A" w:rsidRPr="00ED5F47" w:rsidRDefault="00FF2A9A" w:rsidP="00083C15">
      <w:pPr>
        <w:rPr>
          <w:rFonts w:ascii="Calibri" w:hAnsi="Calibri"/>
        </w:rPr>
      </w:pPr>
    </w:p>
    <w:p w14:paraId="37E6CF3A" w14:textId="77777777" w:rsidR="00FF2A9A" w:rsidRPr="00ED5F47" w:rsidRDefault="00FF2A9A" w:rsidP="00083C15">
      <w:pPr>
        <w:rPr>
          <w:rFonts w:ascii="Calibri" w:hAnsi="Calibri"/>
        </w:rPr>
      </w:pPr>
    </w:p>
    <w:p w14:paraId="386424B0" w14:textId="77777777" w:rsidR="00FF2A9A" w:rsidRPr="00ED5F47" w:rsidRDefault="00FF2A9A" w:rsidP="00083C15">
      <w:pPr>
        <w:rPr>
          <w:rFonts w:ascii="Calibri" w:hAnsi="Calibri"/>
        </w:rPr>
      </w:pPr>
    </w:p>
    <w:p w14:paraId="5B08E01F" w14:textId="77777777" w:rsidR="00FF2A9A" w:rsidRPr="00ED5F47" w:rsidRDefault="00FF2A9A" w:rsidP="00083C15">
      <w:pPr>
        <w:rPr>
          <w:rFonts w:ascii="Calibri" w:hAnsi="Calibri"/>
        </w:rPr>
      </w:pPr>
    </w:p>
    <w:p w14:paraId="7CDA6328" w14:textId="77777777" w:rsidR="00FF2A9A" w:rsidRPr="00ED5F47" w:rsidRDefault="00FF2A9A" w:rsidP="00083C15">
      <w:pPr>
        <w:rPr>
          <w:rFonts w:ascii="Calibri" w:hAnsi="Calibri"/>
        </w:rPr>
      </w:pPr>
    </w:p>
    <w:p w14:paraId="269DE882" w14:textId="77777777" w:rsidR="00FF2A9A" w:rsidRPr="00ED5F47" w:rsidRDefault="00FF2A9A" w:rsidP="00083C15">
      <w:pPr>
        <w:rPr>
          <w:rFonts w:ascii="Calibri" w:hAnsi="Calibri"/>
        </w:rPr>
      </w:pPr>
    </w:p>
    <w:p w14:paraId="4E88E299" w14:textId="77777777" w:rsidR="00FF2A9A" w:rsidRPr="00ED5F47" w:rsidRDefault="00FF2A9A" w:rsidP="00083C15">
      <w:pPr>
        <w:rPr>
          <w:rFonts w:ascii="Calibri" w:hAnsi="Calibri"/>
        </w:rPr>
      </w:pPr>
    </w:p>
    <w:p w14:paraId="640DDA26" w14:textId="77777777" w:rsidR="00FF2A9A" w:rsidRPr="00ED5F47" w:rsidRDefault="00FF2A9A" w:rsidP="00083C15">
      <w:pPr>
        <w:rPr>
          <w:rFonts w:ascii="Calibri" w:hAnsi="Calibri"/>
        </w:rPr>
      </w:pPr>
    </w:p>
    <w:p w14:paraId="05C14C0C" w14:textId="77777777" w:rsidR="00FF2A9A" w:rsidRPr="00ED5F47" w:rsidRDefault="00FF2A9A" w:rsidP="00083C15">
      <w:pPr>
        <w:rPr>
          <w:rFonts w:ascii="Calibri" w:hAnsi="Calibri"/>
        </w:rPr>
      </w:pPr>
    </w:p>
    <w:p w14:paraId="2AEFA064" w14:textId="77777777" w:rsidR="00FF2A9A" w:rsidRPr="00ED5F47" w:rsidRDefault="00FF2A9A" w:rsidP="00083C15">
      <w:pPr>
        <w:rPr>
          <w:rFonts w:ascii="Calibri" w:hAnsi="Calibri"/>
        </w:rPr>
      </w:pPr>
    </w:p>
    <w:p w14:paraId="2066A894" w14:textId="77777777" w:rsidR="00FF2A9A" w:rsidRPr="00ED5F47" w:rsidRDefault="00FF2A9A" w:rsidP="00083C15">
      <w:pPr>
        <w:rPr>
          <w:rFonts w:ascii="Calibri" w:hAnsi="Calibri"/>
        </w:rPr>
      </w:pPr>
    </w:p>
    <w:p w14:paraId="4D4EA92B" w14:textId="77777777" w:rsidR="00FF2A9A" w:rsidRPr="00ED5F47" w:rsidRDefault="00FF2A9A" w:rsidP="00083C15">
      <w:pPr>
        <w:rPr>
          <w:rFonts w:ascii="Calibri" w:hAnsi="Calibri"/>
        </w:rPr>
      </w:pPr>
    </w:p>
    <w:p w14:paraId="1A223DDC" w14:textId="77777777" w:rsidR="00FF2A9A" w:rsidRPr="00ED5F47" w:rsidRDefault="00FF2A9A" w:rsidP="00083C15">
      <w:pPr>
        <w:rPr>
          <w:rFonts w:ascii="Calibri" w:hAnsi="Calibri"/>
        </w:rPr>
      </w:pPr>
    </w:p>
    <w:p w14:paraId="5F62455C" w14:textId="77777777" w:rsidR="00FF2A9A" w:rsidRPr="00ED5F47" w:rsidRDefault="00FF2A9A" w:rsidP="00083C15">
      <w:pPr>
        <w:rPr>
          <w:rFonts w:ascii="Calibri" w:hAnsi="Calibri"/>
        </w:rPr>
      </w:pPr>
    </w:p>
    <w:p w14:paraId="59096D3C" w14:textId="77777777" w:rsidR="00FF2A9A" w:rsidRPr="00ED5F47" w:rsidRDefault="00FF2A9A" w:rsidP="00083C15">
      <w:pPr>
        <w:rPr>
          <w:rFonts w:ascii="Calibri" w:hAnsi="Calibri"/>
        </w:rPr>
      </w:pPr>
    </w:p>
    <w:p w14:paraId="6C656E99" w14:textId="77777777" w:rsidR="00FF2A9A" w:rsidRPr="00ED5F47" w:rsidRDefault="00FF2A9A" w:rsidP="00083C15">
      <w:pPr>
        <w:rPr>
          <w:rFonts w:ascii="Calibri" w:hAnsi="Calibri"/>
        </w:rPr>
      </w:pPr>
    </w:p>
    <w:p w14:paraId="04E5F81D" w14:textId="77777777" w:rsidR="00FF2A9A" w:rsidRPr="00ED5F47" w:rsidRDefault="00FF2A9A" w:rsidP="00083C15">
      <w:pPr>
        <w:rPr>
          <w:rFonts w:ascii="Calibri" w:hAnsi="Calibri"/>
        </w:rPr>
      </w:pPr>
    </w:p>
    <w:p w14:paraId="0937A1D9" w14:textId="77777777" w:rsidR="00FF2A9A" w:rsidRPr="00ED5F47" w:rsidRDefault="00FF2A9A" w:rsidP="00083C15">
      <w:pPr>
        <w:rPr>
          <w:rFonts w:ascii="Calibri" w:hAnsi="Calibri"/>
        </w:rPr>
      </w:pPr>
    </w:p>
    <w:p w14:paraId="14D199FB" w14:textId="77777777" w:rsidR="00FF2A9A" w:rsidRPr="00ED5F47" w:rsidRDefault="00FF2A9A" w:rsidP="00083C15">
      <w:pPr>
        <w:rPr>
          <w:rFonts w:ascii="Calibri" w:hAnsi="Calibri"/>
        </w:rPr>
      </w:pPr>
    </w:p>
    <w:p w14:paraId="3285113B" w14:textId="77777777" w:rsidR="00FF2A9A" w:rsidRPr="00ED5F47" w:rsidRDefault="00FF2A9A" w:rsidP="00083C15">
      <w:pPr>
        <w:rPr>
          <w:rFonts w:ascii="Calibri" w:hAnsi="Calibri"/>
        </w:rPr>
      </w:pPr>
    </w:p>
    <w:p w14:paraId="4516D2DB" w14:textId="77777777" w:rsidR="00FF2A9A" w:rsidRPr="00ED5F47" w:rsidRDefault="00FF2A9A" w:rsidP="00083C15">
      <w:pPr>
        <w:rPr>
          <w:rFonts w:ascii="Calibri" w:hAnsi="Calibri"/>
        </w:rPr>
      </w:pPr>
    </w:p>
    <w:p w14:paraId="574CEC52" w14:textId="77777777" w:rsidR="00FF2A9A" w:rsidRPr="00ED5F47" w:rsidRDefault="00FF2A9A" w:rsidP="00083C15">
      <w:pPr>
        <w:rPr>
          <w:rFonts w:ascii="Calibri" w:hAnsi="Calibri"/>
        </w:rPr>
      </w:pPr>
    </w:p>
    <w:p w14:paraId="4ACE755E" w14:textId="77777777" w:rsidR="00FF2A9A" w:rsidRPr="00ED5F47" w:rsidRDefault="00FF2A9A" w:rsidP="00083C15">
      <w:pPr>
        <w:rPr>
          <w:rFonts w:ascii="Calibri" w:hAnsi="Calibri"/>
        </w:rPr>
      </w:pPr>
    </w:p>
    <w:p w14:paraId="46C19A65" w14:textId="77777777" w:rsidR="00FF2A9A" w:rsidRPr="00ED5F47" w:rsidRDefault="00FF2A9A" w:rsidP="00083C15">
      <w:pPr>
        <w:rPr>
          <w:rFonts w:ascii="Calibri" w:hAnsi="Calibri"/>
        </w:rPr>
      </w:pPr>
    </w:p>
    <w:p w14:paraId="0B133E25" w14:textId="77777777" w:rsidR="00FF2A9A" w:rsidRPr="00ED5F47" w:rsidRDefault="00FF2A9A" w:rsidP="00083C15">
      <w:pPr>
        <w:rPr>
          <w:rFonts w:ascii="Calibri" w:hAnsi="Calibri"/>
        </w:rPr>
      </w:pPr>
    </w:p>
    <w:p w14:paraId="1860416F" w14:textId="77777777" w:rsidR="00FF2A9A" w:rsidRPr="00ED5F47" w:rsidRDefault="00FF2A9A" w:rsidP="00083C15">
      <w:pPr>
        <w:rPr>
          <w:rFonts w:ascii="Calibri" w:hAnsi="Calibri"/>
        </w:rPr>
      </w:pPr>
    </w:p>
    <w:p w14:paraId="362D8AC9" w14:textId="77777777" w:rsidR="00FF2A9A" w:rsidRPr="00ED5F47" w:rsidRDefault="00FF2A9A" w:rsidP="00083C15">
      <w:pPr>
        <w:rPr>
          <w:rFonts w:ascii="Calibri" w:hAnsi="Calibri"/>
        </w:rPr>
      </w:pPr>
    </w:p>
    <w:p w14:paraId="0C3BBC7B" w14:textId="77777777" w:rsidR="00FF2A9A" w:rsidRPr="00ED5F47" w:rsidRDefault="00FF2A9A" w:rsidP="00083C15">
      <w:pPr>
        <w:rPr>
          <w:rFonts w:ascii="Calibri" w:hAnsi="Calibri"/>
        </w:rPr>
      </w:pPr>
    </w:p>
    <w:p w14:paraId="20333373" w14:textId="77777777" w:rsidR="00FF2A9A" w:rsidRPr="00ED5F47" w:rsidRDefault="00FF2A9A" w:rsidP="00083C15">
      <w:pPr>
        <w:rPr>
          <w:rFonts w:ascii="Calibri" w:hAnsi="Calibri"/>
        </w:rPr>
      </w:pPr>
    </w:p>
    <w:p w14:paraId="21C2431A" w14:textId="77777777" w:rsidR="00FF2A9A" w:rsidRPr="00ED5F47" w:rsidRDefault="00FF2A9A" w:rsidP="00083C15">
      <w:pPr>
        <w:rPr>
          <w:rFonts w:ascii="Calibri" w:hAnsi="Calibri"/>
        </w:rPr>
      </w:pPr>
    </w:p>
    <w:p w14:paraId="2F2FAFBB" w14:textId="77777777" w:rsidR="00FF2A9A" w:rsidRPr="00ED5F47" w:rsidRDefault="00FF2A9A" w:rsidP="00083C15">
      <w:pPr>
        <w:jc w:val="center"/>
        <w:rPr>
          <w:rFonts w:ascii="Calibri" w:hAnsi="Calibri"/>
          <w:sz w:val="20"/>
        </w:rPr>
      </w:pPr>
      <w:r w:rsidRPr="00ED5F47">
        <w:rPr>
          <w:rFonts w:ascii="Calibri" w:hAnsi="Calibri"/>
          <w:sz w:val="20"/>
        </w:rPr>
        <w:t>VERSION CONTROL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1749"/>
        <w:gridCol w:w="1469"/>
        <w:gridCol w:w="1701"/>
      </w:tblGrid>
      <w:tr w:rsidR="00FF2A9A" w:rsidRPr="00ED5F47" w14:paraId="74EC13AB" w14:textId="77777777" w:rsidTr="0547DA37">
        <w:trPr>
          <w:trHeight w:hRule="exact" w:val="284"/>
          <w:jc w:val="center"/>
        </w:trPr>
        <w:tc>
          <w:tcPr>
            <w:tcW w:w="1418" w:type="dxa"/>
          </w:tcPr>
          <w:p w14:paraId="226389EB" w14:textId="77777777" w:rsidR="00FF2A9A" w:rsidRPr="005B4E24" w:rsidRDefault="00FF2A9A" w:rsidP="005B4E24">
            <w:pPr>
              <w:jc w:val="center"/>
              <w:rPr>
                <w:rFonts w:ascii="Calibri" w:hAnsi="Calibri" w:cs="Arial"/>
                <w:sz w:val="20"/>
              </w:rPr>
            </w:pPr>
            <w:r w:rsidRPr="0547DA37">
              <w:rPr>
                <w:rFonts w:ascii="Calibri" w:hAnsi="Calibri" w:cs="Arial"/>
                <w:sz w:val="20"/>
              </w:rPr>
              <w:t>Version No.</w:t>
            </w:r>
          </w:p>
        </w:tc>
        <w:tc>
          <w:tcPr>
            <w:tcW w:w="1749" w:type="dxa"/>
          </w:tcPr>
          <w:p w14:paraId="19379151" w14:textId="77777777" w:rsidR="00FF2A9A" w:rsidRPr="005B4E24" w:rsidRDefault="00FF2A9A" w:rsidP="005B4E24">
            <w:pPr>
              <w:jc w:val="center"/>
              <w:rPr>
                <w:rFonts w:ascii="Calibri" w:hAnsi="Calibri" w:cs="Arial"/>
                <w:sz w:val="20"/>
              </w:rPr>
            </w:pPr>
            <w:r w:rsidRPr="0547DA37">
              <w:rPr>
                <w:rFonts w:ascii="Calibri" w:hAnsi="Calibri" w:cs="Arial"/>
                <w:sz w:val="20"/>
              </w:rPr>
              <w:t>Date Amended</w:t>
            </w:r>
          </w:p>
        </w:tc>
        <w:tc>
          <w:tcPr>
            <w:tcW w:w="1469" w:type="dxa"/>
          </w:tcPr>
          <w:p w14:paraId="0A67BE7A" w14:textId="77777777" w:rsidR="00FF2A9A" w:rsidRPr="005B4E24" w:rsidRDefault="00FF2A9A" w:rsidP="005B4E24">
            <w:pPr>
              <w:jc w:val="center"/>
              <w:rPr>
                <w:rFonts w:ascii="Calibri" w:hAnsi="Calibri" w:cs="Arial"/>
                <w:sz w:val="20"/>
              </w:rPr>
            </w:pPr>
            <w:r w:rsidRPr="0547DA37">
              <w:rPr>
                <w:rFonts w:ascii="Calibri" w:hAnsi="Calibri" w:cs="Arial"/>
                <w:sz w:val="20"/>
              </w:rPr>
              <w:t>Amended By</w:t>
            </w:r>
          </w:p>
        </w:tc>
        <w:tc>
          <w:tcPr>
            <w:tcW w:w="1701" w:type="dxa"/>
          </w:tcPr>
          <w:p w14:paraId="232C9D26" w14:textId="77777777" w:rsidR="00FF2A9A" w:rsidRPr="005B4E24" w:rsidRDefault="00FF2A9A" w:rsidP="005B4E24">
            <w:pPr>
              <w:jc w:val="center"/>
              <w:rPr>
                <w:rFonts w:ascii="Calibri" w:hAnsi="Calibri" w:cs="Arial"/>
                <w:sz w:val="20"/>
              </w:rPr>
            </w:pPr>
            <w:r w:rsidRPr="0547DA37">
              <w:rPr>
                <w:rFonts w:ascii="Calibri" w:hAnsi="Calibri" w:cs="Arial"/>
                <w:sz w:val="20"/>
              </w:rPr>
              <w:t>Reason</w:t>
            </w:r>
          </w:p>
        </w:tc>
      </w:tr>
      <w:tr w:rsidR="00FF2A9A" w:rsidRPr="00ED5F47" w14:paraId="2694D2EB" w14:textId="77777777" w:rsidTr="0547DA37">
        <w:trPr>
          <w:trHeight w:hRule="exact" w:val="284"/>
          <w:jc w:val="center"/>
        </w:trPr>
        <w:tc>
          <w:tcPr>
            <w:tcW w:w="1418" w:type="dxa"/>
          </w:tcPr>
          <w:p w14:paraId="487834E8" w14:textId="77777777" w:rsidR="00FF2A9A" w:rsidRPr="00ED5F47" w:rsidRDefault="00FF2A9A" w:rsidP="00083C15">
            <w:pPr>
              <w:jc w:val="center"/>
              <w:rPr>
                <w:rFonts w:ascii="Calibri" w:hAnsi="Calibri" w:cs="Arial"/>
                <w:sz w:val="20"/>
              </w:rPr>
            </w:pPr>
            <w:r w:rsidRPr="00ED5F47">
              <w:rPr>
                <w:rFonts w:ascii="Calibri" w:hAnsi="Calibri" w:cs="Arial"/>
                <w:sz w:val="20"/>
              </w:rPr>
              <w:t>1.0</w:t>
            </w:r>
          </w:p>
        </w:tc>
        <w:tc>
          <w:tcPr>
            <w:tcW w:w="1749" w:type="dxa"/>
          </w:tcPr>
          <w:p w14:paraId="2EBF61BC" w14:textId="77777777" w:rsidR="00FF2A9A" w:rsidRPr="00ED5F47" w:rsidRDefault="00FF2A9A" w:rsidP="00083C15">
            <w:pPr>
              <w:jc w:val="center"/>
              <w:rPr>
                <w:rFonts w:ascii="Calibri" w:hAnsi="Calibri" w:cs="Arial"/>
                <w:sz w:val="20"/>
              </w:rPr>
            </w:pPr>
            <w:r>
              <w:rPr>
                <w:rFonts w:ascii="Calibri" w:hAnsi="Calibri" w:cs="Arial"/>
                <w:sz w:val="20"/>
              </w:rPr>
              <w:t>03/09/2015</w:t>
            </w:r>
          </w:p>
        </w:tc>
        <w:tc>
          <w:tcPr>
            <w:tcW w:w="1469" w:type="dxa"/>
          </w:tcPr>
          <w:p w14:paraId="1F0B64A1" w14:textId="77777777" w:rsidR="00FF2A9A" w:rsidRPr="00ED5F47" w:rsidRDefault="00FF2A9A" w:rsidP="00083C15">
            <w:pPr>
              <w:jc w:val="center"/>
              <w:rPr>
                <w:rFonts w:ascii="Calibri" w:hAnsi="Calibri" w:cs="Arial"/>
                <w:sz w:val="20"/>
              </w:rPr>
            </w:pPr>
            <w:r>
              <w:rPr>
                <w:rFonts w:ascii="Calibri" w:hAnsi="Calibri" w:cs="Arial"/>
                <w:sz w:val="20"/>
              </w:rPr>
              <w:t>A Marshall</w:t>
            </w:r>
          </w:p>
        </w:tc>
        <w:tc>
          <w:tcPr>
            <w:tcW w:w="1701" w:type="dxa"/>
          </w:tcPr>
          <w:p w14:paraId="00DF17D8" w14:textId="77777777" w:rsidR="00FF2A9A" w:rsidRPr="00ED5F47" w:rsidRDefault="00FF2A9A" w:rsidP="00083C15">
            <w:pPr>
              <w:jc w:val="center"/>
              <w:rPr>
                <w:rFonts w:ascii="Calibri" w:hAnsi="Calibri" w:cs="Arial"/>
                <w:sz w:val="20"/>
              </w:rPr>
            </w:pPr>
            <w:r>
              <w:rPr>
                <w:rFonts w:ascii="Calibri" w:hAnsi="Calibri" w:cs="Arial"/>
                <w:sz w:val="20"/>
              </w:rPr>
              <w:t>Draft</w:t>
            </w:r>
          </w:p>
        </w:tc>
      </w:tr>
      <w:tr w:rsidR="00FF2A9A" w:rsidRPr="00ED5F47" w14:paraId="20AFAF38" w14:textId="77777777" w:rsidTr="0547DA37">
        <w:trPr>
          <w:trHeight w:hRule="exact" w:val="284"/>
          <w:jc w:val="center"/>
        </w:trPr>
        <w:tc>
          <w:tcPr>
            <w:tcW w:w="1418" w:type="dxa"/>
          </w:tcPr>
          <w:p w14:paraId="182F54E3" w14:textId="77777777" w:rsidR="00FF2A9A" w:rsidRPr="00ED5F47" w:rsidRDefault="00A057D2" w:rsidP="00083C15">
            <w:pPr>
              <w:jc w:val="center"/>
              <w:rPr>
                <w:rFonts w:ascii="Calibri" w:hAnsi="Calibri"/>
                <w:sz w:val="20"/>
              </w:rPr>
            </w:pPr>
            <w:r>
              <w:rPr>
                <w:rFonts w:ascii="Calibri" w:hAnsi="Calibri"/>
                <w:sz w:val="20"/>
              </w:rPr>
              <w:t>2.0</w:t>
            </w:r>
          </w:p>
        </w:tc>
        <w:tc>
          <w:tcPr>
            <w:tcW w:w="1749" w:type="dxa"/>
          </w:tcPr>
          <w:p w14:paraId="1938D660" w14:textId="77777777" w:rsidR="00FF2A9A" w:rsidRPr="00ED5F47" w:rsidRDefault="00A057D2" w:rsidP="00083C15">
            <w:pPr>
              <w:jc w:val="center"/>
              <w:rPr>
                <w:rFonts w:ascii="Calibri" w:hAnsi="Calibri"/>
                <w:sz w:val="20"/>
              </w:rPr>
            </w:pPr>
            <w:r>
              <w:rPr>
                <w:rFonts w:ascii="Calibri" w:hAnsi="Calibri"/>
                <w:sz w:val="20"/>
              </w:rPr>
              <w:t>12/08/2016</w:t>
            </w:r>
          </w:p>
        </w:tc>
        <w:tc>
          <w:tcPr>
            <w:tcW w:w="1469" w:type="dxa"/>
          </w:tcPr>
          <w:p w14:paraId="6BE353B6" w14:textId="77777777" w:rsidR="00FF2A9A" w:rsidRPr="00ED5F47" w:rsidRDefault="00A057D2" w:rsidP="00083C15">
            <w:pPr>
              <w:jc w:val="center"/>
              <w:rPr>
                <w:rFonts w:ascii="Calibri" w:hAnsi="Calibri"/>
                <w:sz w:val="20"/>
              </w:rPr>
            </w:pPr>
            <w:r>
              <w:rPr>
                <w:rFonts w:ascii="Calibri" w:hAnsi="Calibri"/>
                <w:sz w:val="20"/>
              </w:rPr>
              <w:t>S Tennant</w:t>
            </w:r>
          </w:p>
        </w:tc>
        <w:tc>
          <w:tcPr>
            <w:tcW w:w="1701" w:type="dxa"/>
          </w:tcPr>
          <w:p w14:paraId="6910801B" w14:textId="77777777" w:rsidR="00FF2A9A" w:rsidRPr="00ED5F47" w:rsidRDefault="00A057D2" w:rsidP="00083C15">
            <w:pPr>
              <w:jc w:val="center"/>
              <w:rPr>
                <w:rFonts w:ascii="Calibri" w:hAnsi="Calibri"/>
                <w:sz w:val="20"/>
              </w:rPr>
            </w:pPr>
            <w:r>
              <w:rPr>
                <w:rFonts w:ascii="Calibri" w:hAnsi="Calibri"/>
                <w:sz w:val="20"/>
              </w:rPr>
              <w:t>Advice</w:t>
            </w:r>
          </w:p>
        </w:tc>
      </w:tr>
      <w:tr w:rsidR="00FF2A9A" w:rsidRPr="00ED5F47" w14:paraId="4294AE64" w14:textId="77777777" w:rsidTr="0547DA37">
        <w:trPr>
          <w:trHeight w:hRule="exact" w:val="284"/>
          <w:jc w:val="center"/>
        </w:trPr>
        <w:tc>
          <w:tcPr>
            <w:tcW w:w="1418" w:type="dxa"/>
          </w:tcPr>
          <w:p w14:paraId="7EB40B59" w14:textId="77777777" w:rsidR="00FF2A9A" w:rsidRPr="00ED5F47" w:rsidRDefault="00083C15" w:rsidP="00083C15">
            <w:pPr>
              <w:jc w:val="center"/>
              <w:rPr>
                <w:rFonts w:ascii="Calibri" w:hAnsi="Calibri"/>
                <w:sz w:val="20"/>
              </w:rPr>
            </w:pPr>
            <w:r>
              <w:rPr>
                <w:rFonts w:ascii="Calibri" w:hAnsi="Calibri"/>
                <w:sz w:val="20"/>
              </w:rPr>
              <w:t>3.0</w:t>
            </w:r>
          </w:p>
        </w:tc>
        <w:tc>
          <w:tcPr>
            <w:tcW w:w="1749" w:type="dxa"/>
          </w:tcPr>
          <w:p w14:paraId="76FD3F9A" w14:textId="77777777" w:rsidR="00FF2A9A" w:rsidRPr="00ED5F47" w:rsidRDefault="00083C15" w:rsidP="00F94137">
            <w:pPr>
              <w:jc w:val="center"/>
              <w:rPr>
                <w:rFonts w:ascii="Calibri" w:hAnsi="Calibri"/>
                <w:sz w:val="20"/>
              </w:rPr>
            </w:pPr>
            <w:r>
              <w:rPr>
                <w:rFonts w:ascii="Calibri" w:hAnsi="Calibri"/>
                <w:sz w:val="20"/>
              </w:rPr>
              <w:t>15/10/2016</w:t>
            </w:r>
          </w:p>
        </w:tc>
        <w:tc>
          <w:tcPr>
            <w:tcW w:w="1469" w:type="dxa"/>
          </w:tcPr>
          <w:p w14:paraId="439CF980" w14:textId="77777777" w:rsidR="00FF2A9A" w:rsidRPr="00ED5F47" w:rsidRDefault="00083C15" w:rsidP="00C01C32">
            <w:pPr>
              <w:jc w:val="center"/>
              <w:rPr>
                <w:rFonts w:ascii="Calibri" w:hAnsi="Calibri"/>
                <w:sz w:val="20"/>
              </w:rPr>
            </w:pPr>
            <w:r>
              <w:rPr>
                <w:rFonts w:ascii="Calibri" w:hAnsi="Calibri"/>
                <w:sz w:val="20"/>
              </w:rPr>
              <w:t>S Tennant</w:t>
            </w:r>
          </w:p>
        </w:tc>
        <w:tc>
          <w:tcPr>
            <w:tcW w:w="1701" w:type="dxa"/>
          </w:tcPr>
          <w:p w14:paraId="7E0919A0" w14:textId="77777777" w:rsidR="00FF2A9A" w:rsidRPr="00ED5F47" w:rsidRDefault="00083C15" w:rsidP="00C01C32">
            <w:pPr>
              <w:jc w:val="center"/>
              <w:rPr>
                <w:rFonts w:ascii="Calibri" w:hAnsi="Calibri"/>
                <w:sz w:val="20"/>
              </w:rPr>
            </w:pPr>
            <w:r>
              <w:rPr>
                <w:rFonts w:ascii="Calibri" w:hAnsi="Calibri"/>
                <w:sz w:val="20"/>
              </w:rPr>
              <w:t>Advice</w:t>
            </w:r>
          </w:p>
        </w:tc>
      </w:tr>
      <w:tr w:rsidR="00FF2A9A" w:rsidRPr="00ED5F47" w14:paraId="09AB8DAD" w14:textId="77777777" w:rsidTr="0547DA37">
        <w:trPr>
          <w:trHeight w:hRule="exact" w:val="284"/>
          <w:jc w:val="center"/>
        </w:trPr>
        <w:tc>
          <w:tcPr>
            <w:tcW w:w="1418" w:type="dxa"/>
          </w:tcPr>
          <w:p w14:paraId="79714E9E" w14:textId="77777777" w:rsidR="00FF2A9A" w:rsidRPr="00ED5F47" w:rsidRDefault="00FF2A9A" w:rsidP="00F94137">
            <w:pPr>
              <w:jc w:val="center"/>
              <w:rPr>
                <w:rFonts w:ascii="Calibri" w:hAnsi="Calibri"/>
                <w:sz w:val="20"/>
              </w:rPr>
            </w:pPr>
          </w:p>
        </w:tc>
        <w:tc>
          <w:tcPr>
            <w:tcW w:w="1749" w:type="dxa"/>
          </w:tcPr>
          <w:p w14:paraId="1BEFA048" w14:textId="77777777" w:rsidR="00FF2A9A" w:rsidRPr="00ED5F47" w:rsidRDefault="00FF2A9A" w:rsidP="00C01C32">
            <w:pPr>
              <w:jc w:val="center"/>
              <w:rPr>
                <w:rFonts w:ascii="Calibri" w:hAnsi="Calibri"/>
                <w:sz w:val="20"/>
              </w:rPr>
            </w:pPr>
          </w:p>
        </w:tc>
        <w:tc>
          <w:tcPr>
            <w:tcW w:w="1469" w:type="dxa"/>
          </w:tcPr>
          <w:p w14:paraId="21A5ED52" w14:textId="77777777" w:rsidR="00FF2A9A" w:rsidRPr="00ED5F47" w:rsidRDefault="00FF2A9A" w:rsidP="00C01C32">
            <w:pPr>
              <w:jc w:val="center"/>
              <w:rPr>
                <w:rFonts w:ascii="Calibri" w:hAnsi="Calibri"/>
                <w:sz w:val="20"/>
              </w:rPr>
            </w:pPr>
          </w:p>
        </w:tc>
        <w:tc>
          <w:tcPr>
            <w:tcW w:w="1701" w:type="dxa"/>
          </w:tcPr>
          <w:p w14:paraId="20FE4583" w14:textId="77777777" w:rsidR="00FF2A9A" w:rsidRPr="00ED5F47" w:rsidRDefault="00FF2A9A" w:rsidP="00C01C32">
            <w:pPr>
              <w:jc w:val="center"/>
              <w:rPr>
                <w:rFonts w:ascii="Calibri" w:hAnsi="Calibri"/>
                <w:sz w:val="20"/>
              </w:rPr>
            </w:pPr>
          </w:p>
        </w:tc>
      </w:tr>
    </w:tbl>
    <w:p w14:paraId="6D1859DB" w14:textId="77777777" w:rsidR="00A75FFF" w:rsidRPr="00FF2A9A" w:rsidRDefault="00A75FFF" w:rsidP="00F94137">
      <w:pPr>
        <w:pStyle w:val="Heading1"/>
        <w:rPr>
          <w:rFonts w:ascii="Calibri" w:hAnsi="Calibri"/>
          <w:sz w:val="24"/>
          <w:szCs w:val="24"/>
        </w:rPr>
      </w:pPr>
    </w:p>
    <w:p w14:paraId="71A28A4A" w14:textId="2D207853" w:rsidR="00A75FFF" w:rsidRPr="005B4E24" w:rsidRDefault="00A057D2">
      <w:pPr>
        <w:jc w:val="center"/>
        <w:rPr>
          <w:rFonts w:ascii="Calibri" w:hAnsi="Calibri"/>
          <w:b/>
          <w:bCs/>
          <w:sz w:val="24"/>
          <w:szCs w:val="24"/>
          <w:u w:val="single"/>
        </w:rPr>
      </w:pPr>
      <w:r w:rsidRPr="009D394D">
        <w:rPr>
          <w:rFonts w:ascii="Calibri" w:hAnsi="Calibri"/>
          <w:b/>
          <w:bCs/>
          <w:sz w:val="28"/>
          <w:szCs w:val="28"/>
          <w:u w:val="single"/>
        </w:rPr>
        <w:t xml:space="preserve">Anti-Doping Policy for </w:t>
      </w:r>
      <w:r w:rsidR="002B1610">
        <w:rPr>
          <w:rFonts w:ascii="Calibri" w:hAnsi="Calibri"/>
          <w:b/>
          <w:bCs/>
          <w:sz w:val="28"/>
          <w:szCs w:val="28"/>
          <w:u w:val="single"/>
        </w:rPr>
        <w:t>S</w:t>
      </w:r>
      <w:r w:rsidRPr="009D394D">
        <w:rPr>
          <w:rFonts w:ascii="Calibri" w:hAnsi="Calibri"/>
          <w:b/>
          <w:bCs/>
          <w:sz w:val="28"/>
          <w:szCs w:val="28"/>
          <w:u w:val="single"/>
        </w:rPr>
        <w:t>quash</w:t>
      </w:r>
      <w:r w:rsidR="000E6265" w:rsidRPr="009D394D">
        <w:rPr>
          <w:rFonts w:ascii="Calibri" w:hAnsi="Calibri"/>
          <w:b/>
          <w:bCs/>
          <w:sz w:val="28"/>
          <w:szCs w:val="28"/>
          <w:u w:val="single"/>
        </w:rPr>
        <w:t xml:space="preserve"> and Racketball</w:t>
      </w:r>
      <w:r w:rsidRPr="009D394D">
        <w:rPr>
          <w:rFonts w:ascii="Calibri" w:hAnsi="Calibri"/>
          <w:b/>
          <w:bCs/>
          <w:sz w:val="28"/>
          <w:szCs w:val="28"/>
          <w:u w:val="single"/>
        </w:rPr>
        <w:t xml:space="preserve"> in Scotland</w:t>
      </w:r>
    </w:p>
    <w:p w14:paraId="4FF5A1FA" w14:textId="77777777" w:rsidR="00A75FFF" w:rsidRPr="00FF2A9A" w:rsidRDefault="00A75FFF" w:rsidP="00C01C32">
      <w:pPr>
        <w:rPr>
          <w:rFonts w:ascii="Calibri" w:hAnsi="Calibri"/>
          <w:sz w:val="24"/>
          <w:szCs w:val="24"/>
        </w:rPr>
      </w:pPr>
    </w:p>
    <w:p w14:paraId="647A21B9" w14:textId="77777777" w:rsidR="00A75FFF" w:rsidRPr="00853E35" w:rsidRDefault="00A057D2" w:rsidP="00C01C32">
      <w:pPr>
        <w:pStyle w:val="Heading1"/>
        <w:rPr>
          <w:rFonts w:ascii="Calibri" w:hAnsi="Calibri"/>
          <w:sz w:val="23"/>
          <w:szCs w:val="23"/>
        </w:rPr>
      </w:pPr>
      <w:r w:rsidRPr="00853E35">
        <w:rPr>
          <w:rFonts w:ascii="Calibri" w:hAnsi="Calibri"/>
          <w:sz w:val="23"/>
          <w:szCs w:val="23"/>
        </w:rPr>
        <w:t>1</w:t>
      </w:r>
      <w:r w:rsidRPr="00853E35">
        <w:rPr>
          <w:rFonts w:ascii="Calibri" w:hAnsi="Calibri"/>
          <w:sz w:val="23"/>
          <w:szCs w:val="23"/>
        </w:rPr>
        <w:tab/>
        <w:t>Introduction</w:t>
      </w:r>
    </w:p>
    <w:p w14:paraId="70705DB8" w14:textId="77777777" w:rsidR="00A75FFF" w:rsidRPr="00853E35" w:rsidRDefault="00A75FFF" w:rsidP="00C01C32">
      <w:pPr>
        <w:rPr>
          <w:rFonts w:ascii="Calibri" w:hAnsi="Calibri"/>
          <w:sz w:val="23"/>
          <w:szCs w:val="23"/>
        </w:rPr>
      </w:pPr>
    </w:p>
    <w:p w14:paraId="424D261E" w14:textId="6867C85F" w:rsidR="00A75FFF" w:rsidRPr="00853E35" w:rsidRDefault="00A057D2" w:rsidP="00C01C32">
      <w:pPr>
        <w:numPr>
          <w:ilvl w:val="1"/>
          <w:numId w:val="1"/>
        </w:numPr>
        <w:jc w:val="both"/>
        <w:rPr>
          <w:rFonts w:ascii="Calibri" w:hAnsi="Calibri"/>
          <w:sz w:val="23"/>
          <w:szCs w:val="23"/>
        </w:rPr>
      </w:pPr>
      <w:r w:rsidRPr="00853E35">
        <w:rPr>
          <w:rFonts w:ascii="Calibri" w:hAnsi="Calibri"/>
          <w:sz w:val="23"/>
          <w:szCs w:val="23"/>
        </w:rPr>
        <w:t>Scottish Squash Limited (“SSL”) is</w:t>
      </w:r>
      <w:r w:rsidR="007C2AC7" w:rsidRPr="00853E35">
        <w:rPr>
          <w:rFonts w:ascii="Calibri" w:hAnsi="Calibri"/>
          <w:sz w:val="23"/>
          <w:szCs w:val="23"/>
        </w:rPr>
        <w:t xml:space="preserve"> </w:t>
      </w:r>
      <w:r w:rsidR="00A75FFF" w:rsidRPr="00853E35">
        <w:rPr>
          <w:rFonts w:ascii="Calibri" w:hAnsi="Calibri"/>
          <w:sz w:val="23"/>
          <w:szCs w:val="23"/>
        </w:rPr>
        <w:t>the governing body of the sport o</w:t>
      </w:r>
      <w:r w:rsidR="00AE0C97" w:rsidRPr="00853E35">
        <w:rPr>
          <w:rFonts w:ascii="Calibri" w:hAnsi="Calibri"/>
          <w:sz w:val="23"/>
          <w:szCs w:val="23"/>
        </w:rPr>
        <w:t>f Squash</w:t>
      </w:r>
      <w:r w:rsidR="000E6265" w:rsidRPr="00853E35">
        <w:rPr>
          <w:rFonts w:ascii="Calibri" w:hAnsi="Calibri"/>
          <w:sz w:val="23"/>
          <w:szCs w:val="23"/>
        </w:rPr>
        <w:t xml:space="preserve"> and Racketball</w:t>
      </w:r>
      <w:r w:rsidRPr="00853E35">
        <w:rPr>
          <w:rFonts w:ascii="Calibri" w:hAnsi="Calibri"/>
          <w:sz w:val="23"/>
          <w:szCs w:val="23"/>
        </w:rPr>
        <w:t xml:space="preserve"> </w:t>
      </w:r>
      <w:r w:rsidR="00A75FFF" w:rsidRPr="00853E35">
        <w:rPr>
          <w:rFonts w:ascii="Calibri" w:hAnsi="Calibri"/>
          <w:sz w:val="23"/>
          <w:szCs w:val="23"/>
        </w:rPr>
        <w:t xml:space="preserve">in </w:t>
      </w:r>
      <w:r w:rsidR="00FF2A9A" w:rsidRPr="00853E35">
        <w:rPr>
          <w:rFonts w:ascii="Calibri" w:hAnsi="Calibri"/>
          <w:sz w:val="23"/>
          <w:szCs w:val="23"/>
        </w:rPr>
        <w:t>Scotland</w:t>
      </w:r>
      <w:r w:rsidR="00083C15">
        <w:rPr>
          <w:rFonts w:ascii="Calibri" w:hAnsi="Calibri"/>
          <w:sz w:val="23"/>
          <w:szCs w:val="23"/>
        </w:rPr>
        <w:t xml:space="preserve"> and is a Member Nation of</w:t>
      </w:r>
      <w:r w:rsidR="00AE0C97" w:rsidRPr="00853E35">
        <w:rPr>
          <w:rFonts w:ascii="Calibri" w:hAnsi="Calibri"/>
          <w:sz w:val="23"/>
          <w:szCs w:val="23"/>
        </w:rPr>
        <w:t xml:space="preserve"> the World Squash Federation</w:t>
      </w:r>
      <w:r w:rsidRPr="00853E35">
        <w:rPr>
          <w:rFonts w:ascii="Calibri" w:hAnsi="Calibri"/>
          <w:sz w:val="23"/>
          <w:szCs w:val="23"/>
        </w:rPr>
        <w:t xml:space="preserve"> (“WSF”)</w:t>
      </w:r>
      <w:r w:rsidR="00083C15">
        <w:rPr>
          <w:rFonts w:ascii="Calibri" w:hAnsi="Calibri"/>
          <w:sz w:val="23"/>
          <w:szCs w:val="23"/>
        </w:rPr>
        <w:t xml:space="preserve">, </w:t>
      </w:r>
      <w:r w:rsidRPr="00853E35">
        <w:rPr>
          <w:rFonts w:ascii="Calibri" w:hAnsi="Calibri"/>
          <w:sz w:val="23"/>
          <w:szCs w:val="23"/>
        </w:rPr>
        <w:t>the World Governing Bod</w:t>
      </w:r>
      <w:r w:rsidR="00083C15">
        <w:rPr>
          <w:rFonts w:ascii="Calibri" w:hAnsi="Calibri"/>
          <w:sz w:val="23"/>
          <w:szCs w:val="23"/>
        </w:rPr>
        <w:t>y</w:t>
      </w:r>
      <w:r w:rsidR="00E65E7C" w:rsidRPr="00853E35">
        <w:rPr>
          <w:rFonts w:ascii="Calibri" w:hAnsi="Calibri"/>
          <w:sz w:val="23"/>
          <w:szCs w:val="23"/>
        </w:rPr>
        <w:t xml:space="preserve"> for Squash</w:t>
      </w:r>
      <w:r w:rsidR="00AE0C97" w:rsidRPr="00853E35">
        <w:rPr>
          <w:rFonts w:ascii="Calibri" w:hAnsi="Calibri"/>
          <w:sz w:val="23"/>
          <w:szCs w:val="23"/>
        </w:rPr>
        <w:t>.</w:t>
      </w:r>
    </w:p>
    <w:p w14:paraId="43DAA6B3" w14:textId="77777777" w:rsidR="00A75FFF" w:rsidRPr="00853E35" w:rsidRDefault="00A75FFF" w:rsidP="00C01C32">
      <w:pPr>
        <w:pStyle w:val="Header"/>
        <w:tabs>
          <w:tab w:val="clear" w:pos="4153"/>
          <w:tab w:val="clear" w:pos="8306"/>
        </w:tabs>
        <w:rPr>
          <w:rFonts w:ascii="Calibri" w:hAnsi="Calibri"/>
          <w:sz w:val="23"/>
          <w:szCs w:val="23"/>
        </w:rPr>
      </w:pPr>
    </w:p>
    <w:p w14:paraId="63FF08F1" w14:textId="707ED3B4" w:rsidR="00A75FFF" w:rsidRPr="00853E35" w:rsidRDefault="00A75FFF" w:rsidP="00C01C32">
      <w:pPr>
        <w:numPr>
          <w:ilvl w:val="1"/>
          <w:numId w:val="1"/>
        </w:numPr>
        <w:jc w:val="both"/>
        <w:rPr>
          <w:rFonts w:ascii="Calibri" w:hAnsi="Calibri"/>
          <w:sz w:val="23"/>
          <w:szCs w:val="23"/>
        </w:rPr>
      </w:pPr>
      <w:r w:rsidRPr="00853E35">
        <w:rPr>
          <w:rFonts w:ascii="Calibri" w:hAnsi="Calibri"/>
          <w:sz w:val="23"/>
          <w:szCs w:val="23"/>
        </w:rPr>
        <w:t xml:space="preserve">The purpose of </w:t>
      </w:r>
      <w:r w:rsidR="009C03BB" w:rsidRPr="00853E35">
        <w:rPr>
          <w:rFonts w:ascii="Calibri" w:hAnsi="Calibri"/>
          <w:sz w:val="23"/>
          <w:szCs w:val="23"/>
        </w:rPr>
        <w:t>this Policy</w:t>
      </w:r>
      <w:r w:rsidRPr="00853E35">
        <w:rPr>
          <w:rFonts w:ascii="Calibri" w:hAnsi="Calibri"/>
          <w:sz w:val="23"/>
          <w:szCs w:val="23"/>
        </w:rPr>
        <w:t xml:space="preserve"> is to prohibit doping </w:t>
      </w:r>
      <w:proofErr w:type="gramStart"/>
      <w:r w:rsidRPr="00853E35">
        <w:rPr>
          <w:rFonts w:ascii="Calibri" w:hAnsi="Calibri"/>
          <w:sz w:val="23"/>
          <w:szCs w:val="23"/>
        </w:rPr>
        <w:t>in order to</w:t>
      </w:r>
      <w:proofErr w:type="gramEnd"/>
      <w:r w:rsidRPr="00853E35">
        <w:rPr>
          <w:rFonts w:ascii="Calibri" w:hAnsi="Calibri"/>
          <w:sz w:val="23"/>
          <w:szCs w:val="23"/>
        </w:rPr>
        <w:t xml:space="preserve"> protect the rights and health of participants and the values of fair play.</w:t>
      </w:r>
      <w:r w:rsidR="00A057D2" w:rsidRPr="00853E35">
        <w:rPr>
          <w:rFonts w:ascii="Calibri" w:hAnsi="Calibri"/>
          <w:sz w:val="23"/>
          <w:szCs w:val="23"/>
        </w:rPr>
        <w:t xml:space="preserve">  SSL believe in clean sport and work in partnership with UK Anti-Doping (</w:t>
      </w:r>
      <w:r w:rsidR="000E6265" w:rsidRPr="00853E35">
        <w:rPr>
          <w:rFonts w:ascii="Calibri" w:hAnsi="Calibri"/>
          <w:sz w:val="23"/>
          <w:szCs w:val="23"/>
        </w:rPr>
        <w:t>“</w:t>
      </w:r>
      <w:r w:rsidR="00A057D2" w:rsidRPr="00853E35">
        <w:rPr>
          <w:rFonts w:ascii="Calibri" w:hAnsi="Calibri"/>
          <w:sz w:val="23"/>
          <w:szCs w:val="23"/>
        </w:rPr>
        <w:t>UK</w:t>
      </w:r>
      <w:r w:rsidR="00E65E7C" w:rsidRPr="00853E35">
        <w:rPr>
          <w:rFonts w:ascii="Calibri" w:hAnsi="Calibri"/>
          <w:sz w:val="23"/>
          <w:szCs w:val="23"/>
        </w:rPr>
        <w:t>AD</w:t>
      </w:r>
      <w:r w:rsidR="000E6265" w:rsidRPr="00853E35">
        <w:rPr>
          <w:rFonts w:ascii="Calibri" w:hAnsi="Calibri"/>
          <w:sz w:val="23"/>
          <w:szCs w:val="23"/>
        </w:rPr>
        <w:t>”</w:t>
      </w:r>
      <w:r w:rsidR="00E65E7C" w:rsidRPr="00853E35">
        <w:rPr>
          <w:rFonts w:ascii="Calibri" w:hAnsi="Calibri"/>
          <w:sz w:val="23"/>
          <w:szCs w:val="23"/>
        </w:rPr>
        <w:t>)</w:t>
      </w:r>
      <w:r w:rsidR="00083C15">
        <w:rPr>
          <w:rFonts w:ascii="Calibri" w:hAnsi="Calibri"/>
          <w:sz w:val="23"/>
          <w:szCs w:val="23"/>
        </w:rPr>
        <w:t xml:space="preserve"> and</w:t>
      </w:r>
      <w:r w:rsidR="00E65E7C" w:rsidRPr="00853E35">
        <w:rPr>
          <w:rFonts w:ascii="Calibri" w:hAnsi="Calibri"/>
          <w:sz w:val="23"/>
          <w:szCs w:val="23"/>
        </w:rPr>
        <w:t xml:space="preserve"> </w:t>
      </w:r>
      <w:r w:rsidR="00A057D2" w:rsidRPr="00853E35">
        <w:rPr>
          <w:rFonts w:ascii="Calibri" w:hAnsi="Calibri"/>
          <w:sz w:val="23"/>
          <w:szCs w:val="23"/>
        </w:rPr>
        <w:t xml:space="preserve">the WSF to ensure that the integrity of the sport is protected.  </w:t>
      </w:r>
    </w:p>
    <w:p w14:paraId="7BBFF0A8" w14:textId="77777777" w:rsidR="00A75FFF" w:rsidRPr="00853E35" w:rsidRDefault="00A75FFF" w:rsidP="00C01C32">
      <w:pPr>
        <w:rPr>
          <w:rFonts w:ascii="Calibri" w:hAnsi="Calibri"/>
          <w:sz w:val="23"/>
          <w:szCs w:val="23"/>
        </w:rPr>
      </w:pPr>
    </w:p>
    <w:p w14:paraId="2B7A94E8" w14:textId="476A5674" w:rsidR="00693A1B" w:rsidRPr="00853E35" w:rsidRDefault="00E85408" w:rsidP="00C01C32">
      <w:pPr>
        <w:numPr>
          <w:ilvl w:val="1"/>
          <w:numId w:val="1"/>
        </w:numPr>
        <w:jc w:val="both"/>
        <w:rPr>
          <w:rFonts w:ascii="Calibri" w:hAnsi="Calibri"/>
          <w:sz w:val="23"/>
          <w:szCs w:val="23"/>
        </w:rPr>
      </w:pPr>
      <w:r>
        <w:rPr>
          <w:rFonts w:ascii="Calibri" w:hAnsi="Calibri"/>
          <w:sz w:val="23"/>
          <w:szCs w:val="23"/>
        </w:rPr>
        <w:t>This Policy shall apply to and bind all</w:t>
      </w:r>
      <w:r w:rsidR="00693A1B" w:rsidRPr="00853E35">
        <w:rPr>
          <w:rFonts w:ascii="Calibri" w:hAnsi="Calibri"/>
          <w:sz w:val="23"/>
          <w:szCs w:val="23"/>
        </w:rPr>
        <w:t xml:space="preserve"> member</w:t>
      </w:r>
      <w:r>
        <w:rPr>
          <w:rFonts w:ascii="Calibri" w:hAnsi="Calibri"/>
          <w:sz w:val="23"/>
          <w:szCs w:val="23"/>
        </w:rPr>
        <w:t>s</w:t>
      </w:r>
      <w:r w:rsidR="00693A1B" w:rsidRPr="00853E35">
        <w:rPr>
          <w:rFonts w:ascii="Calibri" w:hAnsi="Calibri"/>
          <w:sz w:val="23"/>
          <w:szCs w:val="23"/>
        </w:rPr>
        <w:t xml:space="preserve"> of</w:t>
      </w:r>
      <w:r w:rsidRPr="00853E35">
        <w:rPr>
          <w:rFonts w:ascii="Calibri" w:hAnsi="Calibri"/>
          <w:sz w:val="23"/>
          <w:szCs w:val="23"/>
        </w:rPr>
        <w:t xml:space="preserve"> </w:t>
      </w:r>
      <w:r w:rsidR="00693A1B" w:rsidRPr="00853E35">
        <w:rPr>
          <w:rFonts w:ascii="Calibri" w:hAnsi="Calibri"/>
          <w:sz w:val="23"/>
          <w:szCs w:val="23"/>
        </w:rPr>
        <w:t>Club</w:t>
      </w:r>
      <w:r>
        <w:rPr>
          <w:rFonts w:ascii="Calibri" w:hAnsi="Calibri"/>
          <w:sz w:val="23"/>
          <w:szCs w:val="23"/>
        </w:rPr>
        <w:t>s</w:t>
      </w:r>
      <w:r w:rsidR="00693A1B" w:rsidRPr="00853E35">
        <w:rPr>
          <w:rFonts w:ascii="Calibri" w:hAnsi="Calibri"/>
          <w:sz w:val="23"/>
          <w:szCs w:val="23"/>
        </w:rPr>
        <w:t xml:space="preserve"> affiliated to SSL.  </w:t>
      </w:r>
      <w:proofErr w:type="gramStart"/>
      <w:r w:rsidR="00624B82">
        <w:rPr>
          <w:rFonts w:ascii="Calibri" w:hAnsi="Calibri"/>
          <w:sz w:val="23"/>
          <w:szCs w:val="23"/>
        </w:rPr>
        <w:t>In order to</w:t>
      </w:r>
      <w:proofErr w:type="gramEnd"/>
      <w:r w:rsidR="00624B82">
        <w:rPr>
          <w:rFonts w:ascii="Calibri" w:hAnsi="Calibri"/>
          <w:sz w:val="23"/>
          <w:szCs w:val="23"/>
        </w:rPr>
        <w:t xml:space="preserve"> </w:t>
      </w:r>
      <w:r w:rsidR="00A75FFF" w:rsidRPr="00853E35">
        <w:rPr>
          <w:rFonts w:ascii="Calibri" w:hAnsi="Calibri"/>
          <w:sz w:val="23"/>
          <w:szCs w:val="23"/>
        </w:rPr>
        <w:t xml:space="preserve">be eligible to participate or assist any participant in any event or activity organised or authorised or held under the rules of </w:t>
      </w:r>
      <w:r w:rsidR="00E65E7C" w:rsidRPr="00853E35">
        <w:rPr>
          <w:rFonts w:ascii="Calibri" w:hAnsi="Calibri"/>
          <w:sz w:val="23"/>
          <w:szCs w:val="23"/>
        </w:rPr>
        <w:t>SSL</w:t>
      </w:r>
      <w:r w:rsidR="00A75FFF" w:rsidRPr="00853E35">
        <w:rPr>
          <w:rFonts w:ascii="Calibri" w:hAnsi="Calibri"/>
          <w:sz w:val="23"/>
          <w:szCs w:val="23"/>
        </w:rPr>
        <w:t xml:space="preserve">, </w:t>
      </w:r>
      <w:r w:rsidR="00624B82">
        <w:rPr>
          <w:rFonts w:ascii="Calibri" w:hAnsi="Calibri"/>
          <w:sz w:val="23"/>
          <w:szCs w:val="23"/>
        </w:rPr>
        <w:t>all individuals</w:t>
      </w:r>
      <w:r w:rsidR="00A75FFF" w:rsidRPr="00853E35">
        <w:rPr>
          <w:rFonts w:ascii="Calibri" w:hAnsi="Calibri"/>
          <w:sz w:val="23"/>
          <w:szCs w:val="23"/>
        </w:rPr>
        <w:t xml:space="preserve"> must comply with </w:t>
      </w:r>
      <w:r w:rsidR="009C03BB" w:rsidRPr="00853E35">
        <w:rPr>
          <w:rFonts w:ascii="Calibri" w:hAnsi="Calibri"/>
          <w:sz w:val="23"/>
          <w:szCs w:val="23"/>
        </w:rPr>
        <w:t>this Policy</w:t>
      </w:r>
      <w:r w:rsidR="00A75FFF" w:rsidRPr="00853E35">
        <w:rPr>
          <w:rFonts w:ascii="Calibri" w:hAnsi="Calibri"/>
          <w:sz w:val="23"/>
          <w:szCs w:val="23"/>
        </w:rPr>
        <w:t>.</w:t>
      </w:r>
    </w:p>
    <w:p w14:paraId="2AEB1F40" w14:textId="77777777" w:rsidR="00B1637F" w:rsidRPr="00853E35" w:rsidRDefault="00B1637F" w:rsidP="00C01C32">
      <w:pPr>
        <w:ind w:left="720"/>
        <w:jc w:val="both"/>
        <w:rPr>
          <w:rFonts w:ascii="Calibri" w:hAnsi="Calibri"/>
          <w:sz w:val="23"/>
          <w:szCs w:val="23"/>
        </w:rPr>
      </w:pPr>
    </w:p>
    <w:p w14:paraId="00EAAC8B" w14:textId="55836D04" w:rsidR="00B1637F" w:rsidRPr="00853E35" w:rsidRDefault="00B1637F" w:rsidP="00C01C32">
      <w:pPr>
        <w:numPr>
          <w:ilvl w:val="1"/>
          <w:numId w:val="1"/>
        </w:numPr>
        <w:jc w:val="both"/>
        <w:rPr>
          <w:rFonts w:ascii="Calibri" w:hAnsi="Calibri"/>
          <w:sz w:val="23"/>
          <w:szCs w:val="23"/>
        </w:rPr>
      </w:pPr>
      <w:r w:rsidRPr="00853E35">
        <w:rPr>
          <w:rFonts w:ascii="Calibri" w:hAnsi="Calibri"/>
          <w:sz w:val="23"/>
          <w:szCs w:val="23"/>
        </w:rPr>
        <w:t>Any Rules or Regulations referred to in this Policy may be amended from time to time and it is responsibilit</w:t>
      </w:r>
      <w:r w:rsidR="00B72755">
        <w:rPr>
          <w:rFonts w:ascii="Calibri" w:hAnsi="Calibri"/>
          <w:sz w:val="23"/>
          <w:szCs w:val="23"/>
        </w:rPr>
        <w:t>y</w:t>
      </w:r>
      <w:r w:rsidRPr="00853E35">
        <w:rPr>
          <w:rFonts w:ascii="Calibri" w:hAnsi="Calibri"/>
          <w:sz w:val="23"/>
          <w:szCs w:val="23"/>
        </w:rPr>
        <w:t xml:space="preserve"> of </w:t>
      </w:r>
      <w:r w:rsidR="00B72755" w:rsidRPr="00853E35">
        <w:rPr>
          <w:rFonts w:ascii="Calibri" w:hAnsi="Calibri"/>
          <w:sz w:val="23"/>
          <w:szCs w:val="23"/>
        </w:rPr>
        <w:t xml:space="preserve">all individuals under the jurisdiction of SSL </w:t>
      </w:r>
      <w:r w:rsidRPr="00853E35">
        <w:rPr>
          <w:rFonts w:ascii="Calibri" w:hAnsi="Calibri"/>
          <w:sz w:val="23"/>
          <w:szCs w:val="23"/>
        </w:rPr>
        <w:t xml:space="preserve">to ensure that they are aware of the current version.  </w:t>
      </w:r>
    </w:p>
    <w:p w14:paraId="54FA86E2" w14:textId="77777777" w:rsidR="00A75FFF" w:rsidRPr="00853E35" w:rsidRDefault="00A75FFF" w:rsidP="00C01C32">
      <w:pPr>
        <w:rPr>
          <w:rFonts w:ascii="Calibri" w:hAnsi="Calibri"/>
          <w:sz w:val="23"/>
          <w:szCs w:val="23"/>
        </w:rPr>
      </w:pPr>
    </w:p>
    <w:p w14:paraId="35DCD016" w14:textId="77777777" w:rsidR="00A75FFF" w:rsidRPr="00853E35" w:rsidRDefault="00FB5B89" w:rsidP="00C01C32">
      <w:pPr>
        <w:pStyle w:val="Header"/>
        <w:numPr>
          <w:ilvl w:val="0"/>
          <w:numId w:val="1"/>
        </w:numPr>
        <w:tabs>
          <w:tab w:val="clear" w:pos="4153"/>
          <w:tab w:val="clear" w:pos="8306"/>
        </w:tabs>
        <w:rPr>
          <w:rFonts w:ascii="Calibri" w:hAnsi="Calibri"/>
          <w:b/>
          <w:sz w:val="23"/>
          <w:szCs w:val="23"/>
        </w:rPr>
      </w:pPr>
      <w:r w:rsidRPr="00853E35">
        <w:rPr>
          <w:rFonts w:ascii="Calibri" w:hAnsi="Calibri"/>
          <w:b/>
          <w:sz w:val="23"/>
          <w:szCs w:val="23"/>
        </w:rPr>
        <w:t>UK National Anti-Doping Policy</w:t>
      </w:r>
      <w:r w:rsidR="00083C15">
        <w:rPr>
          <w:rFonts w:ascii="Calibri" w:hAnsi="Calibri"/>
          <w:b/>
          <w:sz w:val="23"/>
          <w:szCs w:val="23"/>
        </w:rPr>
        <w:t xml:space="preserve"> &amp; </w:t>
      </w:r>
      <w:r w:rsidR="006533CA" w:rsidRPr="00853E35">
        <w:rPr>
          <w:rFonts w:ascii="Calibri" w:hAnsi="Calibri"/>
          <w:b/>
          <w:sz w:val="23"/>
          <w:szCs w:val="23"/>
        </w:rPr>
        <w:t xml:space="preserve">WSF </w:t>
      </w:r>
      <w:r w:rsidR="00E65E7C" w:rsidRPr="00853E35">
        <w:rPr>
          <w:rFonts w:ascii="Calibri" w:hAnsi="Calibri"/>
          <w:b/>
          <w:sz w:val="23"/>
          <w:szCs w:val="23"/>
        </w:rPr>
        <w:t>Anti-Doping Rules</w:t>
      </w:r>
    </w:p>
    <w:p w14:paraId="45D09BAE" w14:textId="77777777" w:rsidR="00A75FFF" w:rsidRPr="00853E35" w:rsidRDefault="00A75FFF" w:rsidP="00C01C32">
      <w:pPr>
        <w:rPr>
          <w:rFonts w:ascii="Calibri" w:hAnsi="Calibri"/>
          <w:sz w:val="23"/>
          <w:szCs w:val="23"/>
        </w:rPr>
      </w:pPr>
    </w:p>
    <w:p w14:paraId="3C6DC334" w14:textId="77777777" w:rsidR="00FB5B89" w:rsidRPr="00853E35" w:rsidRDefault="00FB5B89" w:rsidP="00C01C32">
      <w:pPr>
        <w:numPr>
          <w:ilvl w:val="1"/>
          <w:numId w:val="2"/>
        </w:numPr>
        <w:jc w:val="both"/>
        <w:rPr>
          <w:rFonts w:ascii="Calibri" w:hAnsi="Calibri"/>
          <w:sz w:val="23"/>
          <w:szCs w:val="23"/>
        </w:rPr>
      </w:pPr>
      <w:r w:rsidRPr="00853E35">
        <w:rPr>
          <w:rFonts w:ascii="Calibri" w:hAnsi="Calibri"/>
          <w:sz w:val="23"/>
          <w:szCs w:val="23"/>
        </w:rPr>
        <w:t xml:space="preserve">The UK National Anti-Doping Policy mandates that each </w:t>
      </w:r>
      <w:proofErr w:type="spellStart"/>
      <w:proofErr w:type="gramStart"/>
      <w:r w:rsidR="003166E1" w:rsidRPr="00853E35">
        <w:rPr>
          <w:rFonts w:ascii="Calibri" w:hAnsi="Calibri"/>
          <w:sz w:val="23"/>
          <w:szCs w:val="23"/>
        </w:rPr>
        <w:t>sports</w:t>
      </w:r>
      <w:proofErr w:type="spellEnd"/>
      <w:proofErr w:type="gramEnd"/>
      <w:r w:rsidR="003166E1" w:rsidRPr="00853E35">
        <w:rPr>
          <w:rFonts w:ascii="Calibri" w:hAnsi="Calibri"/>
          <w:sz w:val="23"/>
          <w:szCs w:val="23"/>
        </w:rPr>
        <w:t xml:space="preserve"> </w:t>
      </w:r>
      <w:r w:rsidRPr="00853E35">
        <w:rPr>
          <w:rFonts w:ascii="Calibri" w:hAnsi="Calibri"/>
          <w:sz w:val="23"/>
          <w:szCs w:val="23"/>
        </w:rPr>
        <w:t>governing body</w:t>
      </w:r>
      <w:r w:rsidR="003166E1" w:rsidRPr="00853E35">
        <w:rPr>
          <w:rFonts w:ascii="Calibri" w:hAnsi="Calibri"/>
          <w:sz w:val="23"/>
          <w:szCs w:val="23"/>
        </w:rPr>
        <w:t xml:space="preserve"> in the United Kingdom</w:t>
      </w:r>
      <w:r w:rsidRPr="00853E35">
        <w:rPr>
          <w:rFonts w:ascii="Calibri" w:hAnsi="Calibri"/>
          <w:sz w:val="23"/>
          <w:szCs w:val="23"/>
        </w:rPr>
        <w:t xml:space="preserve"> shall adopt, bring into force and implement, as part of the</w:t>
      </w:r>
      <w:r w:rsidR="003166E1" w:rsidRPr="00853E35">
        <w:rPr>
          <w:rFonts w:ascii="Calibri" w:hAnsi="Calibri"/>
          <w:sz w:val="23"/>
          <w:szCs w:val="23"/>
        </w:rPr>
        <w:t>ir</w:t>
      </w:r>
      <w:r w:rsidRPr="00853E35">
        <w:rPr>
          <w:rFonts w:ascii="Calibri" w:hAnsi="Calibri"/>
          <w:sz w:val="23"/>
          <w:szCs w:val="23"/>
        </w:rPr>
        <w:t xml:space="preserve"> rules and regulations applicable to </w:t>
      </w:r>
      <w:r w:rsidR="00B72755">
        <w:rPr>
          <w:rFonts w:ascii="Calibri" w:hAnsi="Calibri"/>
          <w:sz w:val="23"/>
          <w:szCs w:val="23"/>
        </w:rPr>
        <w:t>individuals</w:t>
      </w:r>
      <w:r w:rsidRPr="00853E35">
        <w:rPr>
          <w:rFonts w:ascii="Calibri" w:hAnsi="Calibri"/>
          <w:sz w:val="23"/>
          <w:szCs w:val="23"/>
        </w:rPr>
        <w:t xml:space="preserve"> under </w:t>
      </w:r>
      <w:r w:rsidR="003166E1" w:rsidRPr="00853E35">
        <w:rPr>
          <w:rFonts w:ascii="Calibri" w:hAnsi="Calibri"/>
          <w:sz w:val="23"/>
          <w:szCs w:val="23"/>
        </w:rPr>
        <w:t>their</w:t>
      </w:r>
      <w:r w:rsidRPr="00853E35">
        <w:rPr>
          <w:rFonts w:ascii="Calibri" w:hAnsi="Calibri"/>
          <w:sz w:val="23"/>
          <w:szCs w:val="23"/>
        </w:rPr>
        <w:t xml:space="preserve"> jurisdiction, </w:t>
      </w:r>
      <w:r w:rsidR="003166E1" w:rsidRPr="00853E35">
        <w:rPr>
          <w:rFonts w:ascii="Calibri" w:hAnsi="Calibri"/>
          <w:sz w:val="23"/>
          <w:szCs w:val="23"/>
        </w:rPr>
        <w:t>Anti-Doping</w:t>
      </w:r>
      <w:r w:rsidRPr="00853E35">
        <w:rPr>
          <w:rFonts w:ascii="Calibri" w:hAnsi="Calibri"/>
          <w:sz w:val="23"/>
          <w:szCs w:val="23"/>
        </w:rPr>
        <w:t xml:space="preserve"> rules that are compliant with the World Anti-Doping Agency (“WADA”) Code. </w:t>
      </w:r>
    </w:p>
    <w:p w14:paraId="5A78401C" w14:textId="77777777" w:rsidR="00FB5B89" w:rsidRPr="00853E35" w:rsidRDefault="00FB5B89" w:rsidP="00C01C32">
      <w:pPr>
        <w:ind w:left="720"/>
        <w:jc w:val="both"/>
        <w:rPr>
          <w:rFonts w:ascii="Calibri" w:hAnsi="Calibri"/>
          <w:sz w:val="23"/>
          <w:szCs w:val="23"/>
        </w:rPr>
      </w:pPr>
    </w:p>
    <w:p w14:paraId="75C63559" w14:textId="77777777" w:rsidR="00083C15" w:rsidRDefault="00083C15" w:rsidP="00C01C32">
      <w:pPr>
        <w:numPr>
          <w:ilvl w:val="1"/>
          <w:numId w:val="2"/>
        </w:numPr>
        <w:jc w:val="both"/>
        <w:rPr>
          <w:rFonts w:ascii="Calibri" w:hAnsi="Calibri"/>
          <w:sz w:val="23"/>
          <w:szCs w:val="23"/>
        </w:rPr>
      </w:pPr>
      <w:r>
        <w:rPr>
          <w:rFonts w:ascii="Calibri" w:hAnsi="Calibri"/>
          <w:sz w:val="23"/>
          <w:szCs w:val="23"/>
        </w:rPr>
        <w:t xml:space="preserve">In addition, </w:t>
      </w:r>
      <w:r w:rsidR="00FB5B89" w:rsidRPr="00853E35">
        <w:rPr>
          <w:rFonts w:ascii="Calibri" w:hAnsi="Calibri"/>
          <w:sz w:val="23"/>
          <w:szCs w:val="23"/>
        </w:rPr>
        <w:t>WSF</w:t>
      </w:r>
      <w:r>
        <w:rPr>
          <w:rFonts w:ascii="Calibri" w:hAnsi="Calibri"/>
          <w:sz w:val="23"/>
          <w:szCs w:val="23"/>
        </w:rPr>
        <w:t xml:space="preserve"> is a</w:t>
      </w:r>
      <w:r w:rsidR="00FB5B89" w:rsidRPr="00853E35">
        <w:rPr>
          <w:rFonts w:ascii="Calibri" w:hAnsi="Calibri"/>
          <w:sz w:val="23"/>
          <w:szCs w:val="23"/>
        </w:rPr>
        <w:t xml:space="preserve"> signator</w:t>
      </w:r>
      <w:r>
        <w:rPr>
          <w:rFonts w:ascii="Calibri" w:hAnsi="Calibri"/>
          <w:sz w:val="23"/>
          <w:szCs w:val="23"/>
        </w:rPr>
        <w:t>y</w:t>
      </w:r>
      <w:r w:rsidR="00FB5B89" w:rsidRPr="00853E35">
        <w:rPr>
          <w:rFonts w:ascii="Calibri" w:hAnsi="Calibri"/>
          <w:sz w:val="23"/>
          <w:szCs w:val="23"/>
        </w:rPr>
        <w:t xml:space="preserve"> to the WADA Code</w:t>
      </w:r>
      <w:r w:rsidR="00B1637F" w:rsidRPr="00853E35">
        <w:rPr>
          <w:rFonts w:ascii="Calibri" w:hAnsi="Calibri"/>
          <w:sz w:val="23"/>
          <w:szCs w:val="23"/>
        </w:rPr>
        <w:t xml:space="preserve"> and have implemented the WSF Anti-Doping Rules,</w:t>
      </w:r>
      <w:r>
        <w:rPr>
          <w:rFonts w:ascii="Calibri" w:hAnsi="Calibri"/>
          <w:sz w:val="23"/>
          <w:szCs w:val="23"/>
        </w:rPr>
        <w:t xml:space="preserve"> which are</w:t>
      </w:r>
      <w:r w:rsidR="00B1637F" w:rsidRPr="00853E35">
        <w:rPr>
          <w:rFonts w:ascii="Calibri" w:hAnsi="Calibri"/>
          <w:sz w:val="23"/>
          <w:szCs w:val="23"/>
        </w:rPr>
        <w:t xml:space="preserve"> </w:t>
      </w:r>
      <w:r>
        <w:rPr>
          <w:rFonts w:ascii="Calibri" w:hAnsi="Calibri"/>
          <w:sz w:val="23"/>
          <w:szCs w:val="23"/>
        </w:rPr>
        <w:t xml:space="preserve">WADA </w:t>
      </w:r>
      <w:r w:rsidR="00B1637F" w:rsidRPr="00853E35">
        <w:rPr>
          <w:rFonts w:ascii="Calibri" w:hAnsi="Calibri"/>
          <w:sz w:val="23"/>
          <w:szCs w:val="23"/>
        </w:rPr>
        <w:t>Code-compliant Anti-Doping Regulations</w:t>
      </w:r>
      <w:r w:rsidR="00FB5B89" w:rsidRPr="00853E35">
        <w:rPr>
          <w:rFonts w:ascii="Calibri" w:hAnsi="Calibri"/>
          <w:sz w:val="23"/>
          <w:szCs w:val="23"/>
        </w:rPr>
        <w:t>.</w:t>
      </w:r>
      <w:r w:rsidR="00AC7C3F" w:rsidRPr="00853E35">
        <w:rPr>
          <w:rFonts w:ascii="Calibri" w:hAnsi="Calibri"/>
          <w:sz w:val="23"/>
          <w:szCs w:val="23"/>
        </w:rPr>
        <w:t xml:space="preserve">  The</w:t>
      </w:r>
      <w:r w:rsidR="007E5CBB">
        <w:rPr>
          <w:rFonts w:ascii="Calibri" w:hAnsi="Calibri"/>
          <w:sz w:val="23"/>
          <w:szCs w:val="23"/>
        </w:rPr>
        <w:t xml:space="preserve"> WSF</w:t>
      </w:r>
      <w:r w:rsidR="00AC7C3F" w:rsidRPr="00853E35">
        <w:rPr>
          <w:rFonts w:ascii="Calibri" w:hAnsi="Calibri"/>
          <w:sz w:val="23"/>
          <w:szCs w:val="23"/>
        </w:rPr>
        <w:t xml:space="preserve"> Anti-Doping R</w:t>
      </w:r>
      <w:r w:rsidR="007E5CBB">
        <w:rPr>
          <w:rFonts w:ascii="Calibri" w:hAnsi="Calibri"/>
          <w:sz w:val="23"/>
          <w:szCs w:val="23"/>
        </w:rPr>
        <w:t>ules</w:t>
      </w:r>
      <w:r w:rsidR="00AC7C3F" w:rsidRPr="00853E35">
        <w:rPr>
          <w:rFonts w:ascii="Calibri" w:hAnsi="Calibri"/>
          <w:sz w:val="23"/>
          <w:szCs w:val="23"/>
        </w:rPr>
        <w:t xml:space="preserve"> include the Doping Control Procedural Guidelines and the WADA Prohibited List (as amended from time to time).</w:t>
      </w:r>
      <w:r w:rsidR="00FB5B89" w:rsidRPr="00853E35">
        <w:rPr>
          <w:rFonts w:ascii="Calibri" w:hAnsi="Calibri"/>
          <w:sz w:val="23"/>
          <w:szCs w:val="23"/>
        </w:rPr>
        <w:t xml:space="preserve">  </w:t>
      </w:r>
    </w:p>
    <w:p w14:paraId="31A5F963" w14:textId="77777777" w:rsidR="00083C15" w:rsidRDefault="00083C15" w:rsidP="00C01C32">
      <w:pPr>
        <w:pStyle w:val="ListParagraph"/>
        <w:spacing w:after="0"/>
        <w:rPr>
          <w:sz w:val="23"/>
          <w:szCs w:val="23"/>
        </w:rPr>
      </w:pPr>
    </w:p>
    <w:p w14:paraId="246723A3" w14:textId="2DFA1A3B" w:rsidR="00B1637F" w:rsidRPr="00853E35" w:rsidRDefault="00083C15" w:rsidP="00F94137">
      <w:pPr>
        <w:numPr>
          <w:ilvl w:val="1"/>
          <w:numId w:val="2"/>
        </w:numPr>
        <w:jc w:val="both"/>
        <w:rPr>
          <w:rFonts w:ascii="Calibri" w:hAnsi="Calibri"/>
          <w:sz w:val="23"/>
          <w:szCs w:val="23"/>
        </w:rPr>
      </w:pPr>
      <w:proofErr w:type="gramStart"/>
      <w:r>
        <w:rPr>
          <w:rFonts w:ascii="Calibri" w:hAnsi="Calibri"/>
          <w:sz w:val="23"/>
          <w:szCs w:val="23"/>
        </w:rPr>
        <w:t>By virtue of</w:t>
      </w:r>
      <w:proofErr w:type="gramEnd"/>
      <w:r>
        <w:rPr>
          <w:rFonts w:ascii="Calibri" w:hAnsi="Calibri"/>
          <w:sz w:val="23"/>
          <w:szCs w:val="23"/>
        </w:rPr>
        <w:t xml:space="preserve"> the UK National Anti-Doping Policy and being</w:t>
      </w:r>
      <w:r w:rsidR="00FB5B89" w:rsidRPr="00853E35">
        <w:rPr>
          <w:rFonts w:ascii="Calibri" w:hAnsi="Calibri"/>
          <w:sz w:val="23"/>
          <w:szCs w:val="23"/>
        </w:rPr>
        <w:t xml:space="preserve"> a Member Nation of the WSF</w:t>
      </w:r>
      <w:r>
        <w:rPr>
          <w:rFonts w:ascii="Calibri" w:hAnsi="Calibri"/>
          <w:sz w:val="23"/>
          <w:szCs w:val="23"/>
        </w:rPr>
        <w:t>, SSL</w:t>
      </w:r>
      <w:r w:rsidR="00FB5B89" w:rsidRPr="00853E35">
        <w:rPr>
          <w:rFonts w:ascii="Calibri" w:hAnsi="Calibri"/>
          <w:sz w:val="23"/>
          <w:szCs w:val="23"/>
        </w:rPr>
        <w:t xml:space="preserve"> is required to implement an Anti-Doping Policy for Squash and Racketball that is in conformity with the</w:t>
      </w:r>
      <w:r>
        <w:rPr>
          <w:rFonts w:ascii="Calibri" w:hAnsi="Calibri"/>
          <w:sz w:val="23"/>
          <w:szCs w:val="23"/>
        </w:rPr>
        <w:t xml:space="preserve"> WADA Code and the</w:t>
      </w:r>
      <w:r w:rsidR="00FB5B89" w:rsidRPr="00853E35">
        <w:rPr>
          <w:rFonts w:ascii="Calibri" w:hAnsi="Calibri"/>
          <w:sz w:val="23"/>
          <w:szCs w:val="23"/>
        </w:rPr>
        <w:t xml:space="preserve"> WSF Anti-Doping Rules.</w:t>
      </w:r>
    </w:p>
    <w:p w14:paraId="3F1D976F" w14:textId="77777777" w:rsidR="00B1637F" w:rsidRPr="00853E35" w:rsidRDefault="00B1637F" w:rsidP="00C01C32">
      <w:pPr>
        <w:jc w:val="both"/>
        <w:rPr>
          <w:rFonts w:ascii="Calibri" w:hAnsi="Calibri"/>
          <w:sz w:val="23"/>
          <w:szCs w:val="23"/>
        </w:rPr>
      </w:pPr>
    </w:p>
    <w:p w14:paraId="31959EFE" w14:textId="77777777" w:rsidR="00B1637F" w:rsidRPr="00853E35" w:rsidRDefault="00B1637F" w:rsidP="00C01C32">
      <w:pPr>
        <w:numPr>
          <w:ilvl w:val="0"/>
          <w:numId w:val="2"/>
        </w:numPr>
        <w:jc w:val="both"/>
        <w:rPr>
          <w:rFonts w:ascii="Calibri" w:hAnsi="Calibri"/>
          <w:sz w:val="23"/>
          <w:szCs w:val="23"/>
        </w:rPr>
      </w:pPr>
      <w:r w:rsidRPr="00853E35">
        <w:rPr>
          <w:rFonts w:ascii="Calibri" w:hAnsi="Calibri"/>
          <w:b/>
          <w:sz w:val="23"/>
          <w:szCs w:val="23"/>
        </w:rPr>
        <w:t>Adoption of UK Anti-Doping Rules</w:t>
      </w:r>
    </w:p>
    <w:p w14:paraId="5ADE46AE" w14:textId="77777777" w:rsidR="00B1637F" w:rsidRPr="00853E35" w:rsidRDefault="00B1637F" w:rsidP="00C01C32">
      <w:pPr>
        <w:ind w:left="720"/>
        <w:jc w:val="both"/>
        <w:rPr>
          <w:rFonts w:ascii="Calibri" w:hAnsi="Calibri"/>
          <w:sz w:val="23"/>
          <w:szCs w:val="23"/>
        </w:rPr>
      </w:pPr>
    </w:p>
    <w:p w14:paraId="2202BE09" w14:textId="6ECD12DC" w:rsidR="00B1637F" w:rsidRPr="00853E35" w:rsidRDefault="00C57AFA" w:rsidP="00C01C32">
      <w:pPr>
        <w:numPr>
          <w:ilvl w:val="1"/>
          <w:numId w:val="2"/>
        </w:numPr>
        <w:jc w:val="both"/>
        <w:rPr>
          <w:rFonts w:ascii="Calibri" w:hAnsi="Calibri"/>
          <w:sz w:val="23"/>
          <w:szCs w:val="23"/>
        </w:rPr>
      </w:pPr>
      <w:r w:rsidRPr="00853E35">
        <w:rPr>
          <w:rFonts w:ascii="Calibri" w:hAnsi="Calibri"/>
          <w:sz w:val="23"/>
          <w:szCs w:val="23"/>
        </w:rPr>
        <w:t xml:space="preserve">Pursuant to Article 1.1 </w:t>
      </w:r>
      <w:r w:rsidR="003D6FA5" w:rsidRPr="00853E35">
        <w:rPr>
          <w:rFonts w:ascii="Calibri" w:hAnsi="Calibri"/>
          <w:sz w:val="23"/>
          <w:szCs w:val="23"/>
        </w:rPr>
        <w:t>of the UK Anti-Doping Rules</w:t>
      </w:r>
      <w:r w:rsidR="003166E1" w:rsidRPr="00853E35">
        <w:rPr>
          <w:rFonts w:ascii="Calibri" w:hAnsi="Calibri"/>
          <w:sz w:val="23"/>
          <w:szCs w:val="23"/>
        </w:rPr>
        <w:t xml:space="preserve"> and </w:t>
      </w:r>
      <w:proofErr w:type="gramStart"/>
      <w:r w:rsidR="003166E1" w:rsidRPr="00853E35">
        <w:rPr>
          <w:rFonts w:ascii="Calibri" w:hAnsi="Calibri"/>
          <w:sz w:val="23"/>
          <w:szCs w:val="23"/>
        </w:rPr>
        <w:t>in order to</w:t>
      </w:r>
      <w:proofErr w:type="gramEnd"/>
      <w:r w:rsidR="003166E1" w:rsidRPr="00853E35">
        <w:rPr>
          <w:rFonts w:ascii="Calibri" w:hAnsi="Calibri"/>
          <w:sz w:val="23"/>
          <w:szCs w:val="23"/>
        </w:rPr>
        <w:t xml:space="preserve"> satisfy the provisions of paragraphs 2.1 </w:t>
      </w:r>
      <w:r w:rsidR="007E5CBB">
        <w:rPr>
          <w:rFonts w:ascii="Calibri" w:hAnsi="Calibri"/>
          <w:sz w:val="23"/>
          <w:szCs w:val="23"/>
        </w:rPr>
        <w:t xml:space="preserve">to </w:t>
      </w:r>
      <w:r w:rsidR="003166E1" w:rsidRPr="00853E35">
        <w:rPr>
          <w:rFonts w:ascii="Calibri" w:hAnsi="Calibri"/>
          <w:sz w:val="23"/>
          <w:szCs w:val="23"/>
        </w:rPr>
        <w:t>2.</w:t>
      </w:r>
      <w:r w:rsidR="007E5CBB">
        <w:rPr>
          <w:rFonts w:ascii="Calibri" w:hAnsi="Calibri"/>
          <w:sz w:val="23"/>
          <w:szCs w:val="23"/>
        </w:rPr>
        <w:t>3</w:t>
      </w:r>
      <w:r w:rsidR="003166E1" w:rsidRPr="00853E35">
        <w:rPr>
          <w:rFonts w:ascii="Calibri" w:hAnsi="Calibri"/>
          <w:sz w:val="23"/>
          <w:szCs w:val="23"/>
        </w:rPr>
        <w:t xml:space="preserve"> above</w:t>
      </w:r>
      <w:r w:rsidR="003D6FA5" w:rsidRPr="00853E35">
        <w:rPr>
          <w:rFonts w:ascii="Calibri" w:hAnsi="Calibri"/>
          <w:sz w:val="23"/>
          <w:szCs w:val="23"/>
        </w:rPr>
        <w:t xml:space="preserve">, </w:t>
      </w:r>
      <w:r w:rsidR="00B1637F" w:rsidRPr="00853E35">
        <w:rPr>
          <w:rFonts w:ascii="Calibri" w:hAnsi="Calibri"/>
          <w:sz w:val="23"/>
          <w:szCs w:val="23"/>
        </w:rPr>
        <w:t xml:space="preserve">SSL adopts as its own the UK Anti-Doping </w:t>
      </w:r>
      <w:r w:rsidR="00AC7C3F" w:rsidRPr="00853E35">
        <w:rPr>
          <w:rFonts w:ascii="Calibri" w:hAnsi="Calibri"/>
          <w:sz w:val="23"/>
          <w:szCs w:val="23"/>
        </w:rPr>
        <w:t>Rules issued by UK Anti-Doping (as amended from time to time).  The UK Anti-Doping Rules are available on the UKAD website (</w:t>
      </w:r>
      <w:hyperlink r:id="rId12" w:history="1">
        <w:r w:rsidR="00AC7C3F" w:rsidRPr="00853E35">
          <w:rPr>
            <w:rStyle w:val="Hyperlink"/>
            <w:rFonts w:ascii="Calibri" w:hAnsi="Calibri"/>
            <w:sz w:val="23"/>
            <w:szCs w:val="23"/>
          </w:rPr>
          <w:t>www.ukad.org.uk</w:t>
        </w:r>
      </w:hyperlink>
      <w:r w:rsidR="00AC7C3F" w:rsidRPr="00853E35">
        <w:rPr>
          <w:rFonts w:ascii="Calibri" w:hAnsi="Calibri"/>
          <w:sz w:val="23"/>
          <w:szCs w:val="23"/>
        </w:rPr>
        <w:t xml:space="preserve">).  </w:t>
      </w:r>
    </w:p>
    <w:p w14:paraId="55CB930A" w14:textId="77777777" w:rsidR="00AC7C3F" w:rsidRPr="00853E35" w:rsidRDefault="00AC7C3F" w:rsidP="00C01C32">
      <w:pPr>
        <w:ind w:left="720"/>
        <w:jc w:val="both"/>
        <w:rPr>
          <w:rFonts w:ascii="Calibri" w:hAnsi="Calibri"/>
          <w:sz w:val="23"/>
          <w:szCs w:val="23"/>
        </w:rPr>
      </w:pPr>
    </w:p>
    <w:p w14:paraId="37797F6F" w14:textId="77777777" w:rsidR="00C57AFA" w:rsidRPr="00853E35" w:rsidRDefault="009C03BB" w:rsidP="00C01C32">
      <w:pPr>
        <w:numPr>
          <w:ilvl w:val="1"/>
          <w:numId w:val="2"/>
        </w:numPr>
        <w:jc w:val="both"/>
        <w:rPr>
          <w:rFonts w:ascii="Calibri" w:hAnsi="Calibri"/>
          <w:sz w:val="23"/>
          <w:szCs w:val="23"/>
        </w:rPr>
      </w:pPr>
      <w:proofErr w:type="gramStart"/>
      <w:r w:rsidRPr="00853E35">
        <w:rPr>
          <w:rFonts w:ascii="Calibri" w:hAnsi="Calibri"/>
          <w:sz w:val="23"/>
          <w:szCs w:val="23"/>
        </w:rPr>
        <w:t>In the event that</w:t>
      </w:r>
      <w:proofErr w:type="gramEnd"/>
      <w:r w:rsidRPr="00853E35">
        <w:rPr>
          <w:rFonts w:ascii="Calibri" w:hAnsi="Calibri"/>
          <w:sz w:val="23"/>
          <w:szCs w:val="23"/>
        </w:rPr>
        <w:t xml:space="preserve"> the UK Anti-Doping Rules conflict with the WSF Anti-Doping Rules, then the WSF Anti-Doping Rules shall prevail.</w:t>
      </w:r>
    </w:p>
    <w:p w14:paraId="153E7CE0" w14:textId="77777777" w:rsidR="00924A43" w:rsidRPr="00853E35" w:rsidRDefault="00924A43" w:rsidP="00C01C32">
      <w:pPr>
        <w:jc w:val="both"/>
        <w:rPr>
          <w:rFonts w:ascii="Calibri" w:hAnsi="Calibri"/>
          <w:sz w:val="23"/>
          <w:szCs w:val="23"/>
        </w:rPr>
      </w:pPr>
    </w:p>
    <w:p w14:paraId="5C9639F2" w14:textId="4C59826C" w:rsidR="00924A43" w:rsidRPr="00853E35" w:rsidRDefault="00924A43" w:rsidP="00C01C32">
      <w:pPr>
        <w:numPr>
          <w:ilvl w:val="1"/>
          <w:numId w:val="2"/>
        </w:numPr>
        <w:jc w:val="both"/>
        <w:rPr>
          <w:rFonts w:ascii="Calibri" w:hAnsi="Calibri"/>
          <w:sz w:val="23"/>
          <w:szCs w:val="23"/>
        </w:rPr>
      </w:pPr>
      <w:r w:rsidRPr="00853E35">
        <w:rPr>
          <w:rFonts w:ascii="Calibri" w:hAnsi="Calibri"/>
          <w:sz w:val="23"/>
          <w:szCs w:val="23"/>
        </w:rPr>
        <w:lastRenderedPageBreak/>
        <w:t xml:space="preserve">It is acknowledged that certain Athletes or other Persons, under the jurisdiction of SSL, may also be subject, depending on the location of the competition or event, to the Anti-Doping Rules of the WSF.  </w:t>
      </w:r>
      <w:proofErr w:type="gramStart"/>
      <w:r w:rsidRPr="00853E35">
        <w:rPr>
          <w:rFonts w:ascii="Calibri" w:hAnsi="Calibri"/>
          <w:sz w:val="23"/>
          <w:szCs w:val="23"/>
        </w:rPr>
        <w:t>In the event that</w:t>
      </w:r>
      <w:proofErr w:type="gramEnd"/>
      <w:r w:rsidRPr="00853E35">
        <w:rPr>
          <w:rFonts w:ascii="Calibri" w:hAnsi="Calibri"/>
          <w:sz w:val="23"/>
          <w:szCs w:val="23"/>
        </w:rPr>
        <w:t xml:space="preserve"> the WSF directs that action should be taken at national level against an Athlete or other Person for an alleged Anti-Doping violation, then such action shall be taken by UKAD in accordance with the UK Anti-Doping Rules.    </w:t>
      </w:r>
    </w:p>
    <w:p w14:paraId="23B92979" w14:textId="77777777" w:rsidR="00C57AFA" w:rsidRPr="00853E35" w:rsidRDefault="00C57AFA" w:rsidP="00C01C32">
      <w:pPr>
        <w:jc w:val="both"/>
        <w:rPr>
          <w:rFonts w:ascii="Calibri" w:hAnsi="Calibri"/>
          <w:sz w:val="23"/>
          <w:szCs w:val="23"/>
        </w:rPr>
      </w:pPr>
    </w:p>
    <w:p w14:paraId="2584220E" w14:textId="77777777" w:rsidR="00C57AFA" w:rsidRPr="00853E35" w:rsidRDefault="00C57AFA" w:rsidP="00C01C32">
      <w:pPr>
        <w:numPr>
          <w:ilvl w:val="0"/>
          <w:numId w:val="2"/>
        </w:numPr>
        <w:jc w:val="both"/>
        <w:rPr>
          <w:rFonts w:ascii="Calibri" w:hAnsi="Calibri"/>
          <w:sz w:val="23"/>
          <w:szCs w:val="23"/>
        </w:rPr>
      </w:pPr>
      <w:r w:rsidRPr="00853E35">
        <w:rPr>
          <w:rFonts w:ascii="Calibri" w:hAnsi="Calibri"/>
          <w:b/>
          <w:sz w:val="23"/>
          <w:szCs w:val="23"/>
        </w:rPr>
        <w:t>Requests for Further Information</w:t>
      </w:r>
    </w:p>
    <w:p w14:paraId="7B7AC50C" w14:textId="77777777" w:rsidR="00C57AFA" w:rsidRPr="00853E35" w:rsidRDefault="00C57AFA" w:rsidP="00C01C32">
      <w:pPr>
        <w:ind w:left="720"/>
        <w:jc w:val="both"/>
        <w:rPr>
          <w:rFonts w:ascii="Calibri" w:hAnsi="Calibri"/>
          <w:sz w:val="23"/>
          <w:szCs w:val="23"/>
        </w:rPr>
      </w:pPr>
    </w:p>
    <w:p w14:paraId="0673E9A3" w14:textId="4C29DF6F" w:rsidR="00A413F4" w:rsidRDefault="00C57AFA" w:rsidP="00C01C32">
      <w:pPr>
        <w:numPr>
          <w:ilvl w:val="1"/>
          <w:numId w:val="2"/>
        </w:numPr>
        <w:jc w:val="both"/>
        <w:rPr>
          <w:rFonts w:ascii="Calibri" w:hAnsi="Calibri"/>
          <w:sz w:val="23"/>
          <w:szCs w:val="23"/>
        </w:rPr>
      </w:pPr>
      <w:r w:rsidRPr="00853E35">
        <w:rPr>
          <w:rFonts w:ascii="Calibri" w:hAnsi="Calibri"/>
          <w:sz w:val="23"/>
          <w:szCs w:val="23"/>
        </w:rPr>
        <w:t xml:space="preserve">SSL has appointed UKAD Certified Anti-Doping Advisors who are available to assist with </w:t>
      </w:r>
      <w:r w:rsidR="00113EB4" w:rsidRPr="00853E35">
        <w:rPr>
          <w:rFonts w:ascii="Calibri" w:hAnsi="Calibri"/>
          <w:sz w:val="23"/>
          <w:szCs w:val="23"/>
        </w:rPr>
        <w:t>any</w:t>
      </w:r>
      <w:r w:rsidRPr="00853E35">
        <w:rPr>
          <w:rFonts w:ascii="Calibri" w:hAnsi="Calibri"/>
          <w:sz w:val="23"/>
          <w:szCs w:val="23"/>
        </w:rPr>
        <w:t xml:space="preserve"> requests for further information.  Information regarding these advisors and Anti-Doping in general is available on the SSL website (</w:t>
      </w:r>
      <w:hyperlink r:id="rId13" w:history="1">
        <w:r w:rsidRPr="00853E35">
          <w:rPr>
            <w:rStyle w:val="Hyperlink"/>
            <w:rFonts w:ascii="Calibri" w:hAnsi="Calibri"/>
            <w:sz w:val="23"/>
            <w:szCs w:val="23"/>
          </w:rPr>
          <w:t>www.scottishsquash.org</w:t>
        </w:r>
      </w:hyperlink>
      <w:r w:rsidRPr="00853E35">
        <w:rPr>
          <w:rFonts w:ascii="Calibri" w:hAnsi="Calibri"/>
          <w:sz w:val="23"/>
          <w:szCs w:val="23"/>
        </w:rPr>
        <w:t>).</w:t>
      </w:r>
    </w:p>
    <w:p w14:paraId="7791A3FE" w14:textId="77777777" w:rsidR="00A413F4" w:rsidRDefault="00A413F4" w:rsidP="00C01C32">
      <w:pPr>
        <w:ind w:left="720"/>
        <w:jc w:val="both"/>
        <w:rPr>
          <w:rFonts w:ascii="Calibri" w:hAnsi="Calibri"/>
          <w:sz w:val="23"/>
          <w:szCs w:val="23"/>
        </w:rPr>
      </w:pPr>
    </w:p>
    <w:p w14:paraId="696978F6" w14:textId="77777777" w:rsidR="00A413F4" w:rsidRPr="00853E35" w:rsidRDefault="00A413F4" w:rsidP="00C01C32">
      <w:pPr>
        <w:numPr>
          <w:ilvl w:val="1"/>
          <w:numId w:val="2"/>
        </w:numPr>
        <w:jc w:val="both"/>
        <w:rPr>
          <w:rFonts w:ascii="Calibri" w:hAnsi="Calibri"/>
          <w:sz w:val="23"/>
          <w:szCs w:val="23"/>
        </w:rPr>
      </w:pPr>
      <w:r w:rsidRPr="00853E35">
        <w:rPr>
          <w:rFonts w:ascii="Calibri" w:hAnsi="Calibri"/>
          <w:sz w:val="23"/>
          <w:szCs w:val="23"/>
          <w:lang w:val="en-US" w:eastAsia="en-GB"/>
        </w:rPr>
        <w:t xml:space="preserve">All banned substances and methods are outlined in the Prohibited List, which is updated at the beginning of every calendar </w:t>
      </w:r>
      <w:proofErr w:type="gramStart"/>
      <w:r w:rsidRPr="00853E35">
        <w:rPr>
          <w:rFonts w:ascii="Calibri" w:hAnsi="Calibri"/>
          <w:sz w:val="23"/>
          <w:szCs w:val="23"/>
          <w:lang w:val="en-US" w:eastAsia="en-GB"/>
        </w:rPr>
        <w:t>year, but</w:t>
      </w:r>
      <w:proofErr w:type="gramEnd"/>
      <w:r w:rsidRPr="00853E35">
        <w:rPr>
          <w:rFonts w:ascii="Calibri" w:hAnsi="Calibri"/>
          <w:sz w:val="23"/>
          <w:szCs w:val="23"/>
          <w:lang w:val="en-US" w:eastAsia="en-GB"/>
        </w:rPr>
        <w:t xml:space="preserve"> may also be updated throughout the year. The latest Prohibited List can be found on the WADA website (</w:t>
      </w:r>
      <w:hyperlink r:id="rId14" w:history="1">
        <w:r w:rsidRPr="004F1CC3">
          <w:rPr>
            <w:rStyle w:val="Hyperlink"/>
            <w:rFonts w:ascii="Calibri" w:hAnsi="Calibri"/>
            <w:sz w:val="23"/>
            <w:szCs w:val="23"/>
            <w:lang w:val="en-US" w:eastAsia="en-GB"/>
          </w:rPr>
          <w:t>www.wada-ama.org</w:t>
        </w:r>
      </w:hyperlink>
      <w:r w:rsidRPr="004F1CC3">
        <w:rPr>
          <w:rFonts w:ascii="Calibri" w:hAnsi="Calibri"/>
          <w:sz w:val="23"/>
          <w:szCs w:val="23"/>
          <w:lang w:val="en-US" w:eastAsia="en-GB"/>
        </w:rPr>
        <w:t xml:space="preserve">).  </w:t>
      </w:r>
    </w:p>
    <w:p w14:paraId="3614434A" w14:textId="77777777" w:rsidR="00A413F4" w:rsidRPr="00853E35" w:rsidRDefault="00A413F4" w:rsidP="00C01C32">
      <w:pPr>
        <w:jc w:val="both"/>
        <w:rPr>
          <w:rFonts w:ascii="Calibri" w:hAnsi="Calibri"/>
          <w:sz w:val="23"/>
          <w:szCs w:val="23"/>
        </w:rPr>
      </w:pPr>
    </w:p>
    <w:p w14:paraId="34F248A0" w14:textId="77777777" w:rsidR="003D6FA5" w:rsidRPr="00853E35" w:rsidRDefault="003D6FA5" w:rsidP="00C01C32">
      <w:pPr>
        <w:numPr>
          <w:ilvl w:val="0"/>
          <w:numId w:val="2"/>
        </w:numPr>
        <w:jc w:val="both"/>
        <w:rPr>
          <w:rFonts w:ascii="Calibri" w:hAnsi="Calibri"/>
          <w:sz w:val="23"/>
          <w:szCs w:val="23"/>
        </w:rPr>
      </w:pPr>
      <w:r w:rsidRPr="00853E35">
        <w:rPr>
          <w:rFonts w:ascii="Calibri" w:hAnsi="Calibri"/>
          <w:b/>
          <w:sz w:val="23"/>
          <w:szCs w:val="23"/>
        </w:rPr>
        <w:t>Reporting</w:t>
      </w:r>
    </w:p>
    <w:p w14:paraId="788292ED" w14:textId="77777777" w:rsidR="003D6FA5" w:rsidRPr="00853E35" w:rsidRDefault="003D6FA5" w:rsidP="00C01C32">
      <w:pPr>
        <w:ind w:left="720"/>
        <w:jc w:val="both"/>
        <w:rPr>
          <w:rFonts w:ascii="Calibri" w:hAnsi="Calibri"/>
          <w:sz w:val="23"/>
          <w:szCs w:val="23"/>
        </w:rPr>
      </w:pPr>
    </w:p>
    <w:p w14:paraId="4A454002" w14:textId="01C2CFA1" w:rsidR="00693A1B" w:rsidRPr="00853E35" w:rsidRDefault="003D6FA5" w:rsidP="00C01C32">
      <w:pPr>
        <w:numPr>
          <w:ilvl w:val="1"/>
          <w:numId w:val="2"/>
        </w:numPr>
        <w:jc w:val="both"/>
        <w:rPr>
          <w:rFonts w:ascii="Calibri" w:hAnsi="Calibri"/>
          <w:sz w:val="23"/>
          <w:szCs w:val="23"/>
        </w:rPr>
      </w:pPr>
      <w:r w:rsidRPr="00853E35">
        <w:rPr>
          <w:rFonts w:ascii="Calibri" w:hAnsi="Calibri"/>
          <w:sz w:val="23"/>
          <w:szCs w:val="23"/>
        </w:rPr>
        <w:t>Where an individual knows or suspects that a</w:t>
      </w:r>
      <w:r w:rsidR="00F94137">
        <w:rPr>
          <w:rFonts w:ascii="Calibri" w:hAnsi="Calibri"/>
          <w:sz w:val="23"/>
          <w:szCs w:val="23"/>
        </w:rPr>
        <w:t>n</w:t>
      </w:r>
      <w:r w:rsidRPr="00853E35">
        <w:rPr>
          <w:rFonts w:ascii="Calibri" w:hAnsi="Calibri"/>
          <w:sz w:val="23"/>
          <w:szCs w:val="23"/>
        </w:rPr>
        <w:t xml:space="preserve"> </w:t>
      </w:r>
      <w:r w:rsidR="00F94137">
        <w:rPr>
          <w:rFonts w:ascii="Calibri" w:hAnsi="Calibri"/>
          <w:sz w:val="23"/>
          <w:szCs w:val="23"/>
        </w:rPr>
        <w:t>Athlete</w:t>
      </w:r>
      <w:r w:rsidR="00F94137" w:rsidRPr="00853E35">
        <w:rPr>
          <w:rFonts w:ascii="Calibri" w:hAnsi="Calibri"/>
          <w:sz w:val="23"/>
          <w:szCs w:val="23"/>
        </w:rPr>
        <w:t xml:space="preserve"> </w:t>
      </w:r>
      <w:r w:rsidRPr="00853E35">
        <w:rPr>
          <w:rFonts w:ascii="Calibri" w:hAnsi="Calibri"/>
          <w:sz w:val="23"/>
          <w:szCs w:val="23"/>
        </w:rPr>
        <w:t xml:space="preserve">or </w:t>
      </w:r>
      <w:r w:rsidR="00F94137">
        <w:rPr>
          <w:rFonts w:ascii="Calibri" w:hAnsi="Calibri"/>
          <w:sz w:val="23"/>
          <w:szCs w:val="23"/>
        </w:rPr>
        <w:t>other Person</w:t>
      </w:r>
      <w:r w:rsidRPr="00853E35">
        <w:rPr>
          <w:rFonts w:ascii="Calibri" w:hAnsi="Calibri"/>
          <w:sz w:val="23"/>
          <w:szCs w:val="23"/>
        </w:rPr>
        <w:t xml:space="preserve"> assisting a</w:t>
      </w:r>
      <w:r w:rsidR="00F94137">
        <w:rPr>
          <w:rFonts w:ascii="Calibri" w:hAnsi="Calibri"/>
          <w:sz w:val="23"/>
          <w:szCs w:val="23"/>
        </w:rPr>
        <w:t>n Athlete</w:t>
      </w:r>
      <w:r w:rsidRPr="00853E35">
        <w:rPr>
          <w:rFonts w:ascii="Calibri" w:hAnsi="Calibri"/>
          <w:sz w:val="23"/>
          <w:szCs w:val="23"/>
        </w:rPr>
        <w:t xml:space="preserve"> has committed an Anti-Doping violation, they shall have an obligation to report such knowledge or suspicion to SSL as soon as possible.  They shall also have a continuing obligation to report any new knowledge or suspicion regarding any Anti-Doping violation to SSL.  Failure to comply with any of the foregoing without reasonable justification may be treated as misconduct under the SSL Disciplinary Policy and an individual may be sanctioned accordingly.</w:t>
      </w:r>
    </w:p>
    <w:p w14:paraId="2E9B06E8" w14:textId="77777777" w:rsidR="00693A1B" w:rsidRPr="00853E35" w:rsidRDefault="00693A1B" w:rsidP="00C01C32">
      <w:pPr>
        <w:ind w:left="720"/>
        <w:jc w:val="both"/>
        <w:rPr>
          <w:rFonts w:ascii="Calibri" w:hAnsi="Calibri"/>
          <w:sz w:val="23"/>
          <w:szCs w:val="23"/>
        </w:rPr>
      </w:pPr>
    </w:p>
    <w:p w14:paraId="3E91F1B9" w14:textId="13C32DE2" w:rsidR="00693A1B" w:rsidRPr="00853E35" w:rsidRDefault="00924A43" w:rsidP="00C01C32">
      <w:pPr>
        <w:numPr>
          <w:ilvl w:val="1"/>
          <w:numId w:val="2"/>
        </w:numPr>
        <w:jc w:val="both"/>
        <w:rPr>
          <w:rFonts w:ascii="Calibri" w:hAnsi="Calibri"/>
          <w:sz w:val="23"/>
          <w:szCs w:val="23"/>
        </w:rPr>
      </w:pPr>
      <w:r w:rsidRPr="00853E35">
        <w:rPr>
          <w:rFonts w:ascii="Calibri" w:hAnsi="Calibri"/>
          <w:sz w:val="23"/>
          <w:szCs w:val="23"/>
        </w:rPr>
        <w:t>In the event of a potential Anti-Doping violation, SSL shall be under a duty to inform at the earliest possible convenience, UKAD, the W</w:t>
      </w:r>
      <w:r w:rsidR="005D7FCD" w:rsidRPr="00853E35">
        <w:rPr>
          <w:rFonts w:ascii="Calibri" w:hAnsi="Calibri"/>
          <w:sz w:val="23"/>
          <w:szCs w:val="23"/>
        </w:rPr>
        <w:t>SF</w:t>
      </w:r>
      <w:r w:rsidRPr="00853E35">
        <w:rPr>
          <w:rFonts w:ascii="Calibri" w:hAnsi="Calibri"/>
          <w:sz w:val="23"/>
          <w:szCs w:val="23"/>
        </w:rPr>
        <w:t>, sportscotland and any other relevant organisation.</w:t>
      </w:r>
      <w:r w:rsidR="00693A1B" w:rsidRPr="00853E35">
        <w:rPr>
          <w:rFonts w:ascii="Calibri" w:hAnsi="Calibri"/>
          <w:sz w:val="23"/>
          <w:szCs w:val="23"/>
        </w:rPr>
        <w:t xml:space="preserve">  SSL recognises that these organisations are entitled to report to the relevant Commonwealth Games Body regarding the progress of Anti-Doping cases in so far as the case has direct relevance to the eligibility of any person to represent any country within the United Kingdom at any level.</w:t>
      </w:r>
    </w:p>
    <w:p w14:paraId="5CD50884" w14:textId="77777777" w:rsidR="0044272D" w:rsidRPr="00853E35" w:rsidRDefault="0044272D" w:rsidP="00C01C32">
      <w:pPr>
        <w:ind w:left="720"/>
        <w:jc w:val="both"/>
        <w:rPr>
          <w:rFonts w:ascii="Calibri" w:hAnsi="Calibri"/>
          <w:sz w:val="23"/>
          <w:szCs w:val="23"/>
        </w:rPr>
      </w:pPr>
    </w:p>
    <w:p w14:paraId="34304BF1" w14:textId="77777777" w:rsidR="0044272D" w:rsidRPr="00853E35" w:rsidRDefault="00693A1B" w:rsidP="00C01C32">
      <w:pPr>
        <w:numPr>
          <w:ilvl w:val="1"/>
          <w:numId w:val="2"/>
        </w:numPr>
        <w:jc w:val="both"/>
        <w:rPr>
          <w:rFonts w:ascii="Calibri" w:hAnsi="Calibri"/>
          <w:sz w:val="23"/>
          <w:szCs w:val="23"/>
        </w:rPr>
      </w:pPr>
      <w:r w:rsidRPr="00853E35">
        <w:rPr>
          <w:rFonts w:ascii="Calibri" w:hAnsi="Calibri"/>
          <w:sz w:val="23"/>
          <w:szCs w:val="23"/>
        </w:rPr>
        <w:t xml:space="preserve">Any reporting of Anti-Doping cases and testing should be in accordance with Article 14 of the UK Anti-Doping Rules. </w:t>
      </w:r>
    </w:p>
    <w:p w14:paraId="1D78E5B7" w14:textId="77777777" w:rsidR="0044272D" w:rsidRPr="00853E35" w:rsidRDefault="0044272D" w:rsidP="00C01C32">
      <w:pPr>
        <w:pStyle w:val="ListParagraph"/>
        <w:spacing w:after="0"/>
        <w:rPr>
          <w:sz w:val="23"/>
          <w:szCs w:val="23"/>
        </w:rPr>
      </w:pPr>
    </w:p>
    <w:p w14:paraId="4068BECE" w14:textId="77777777" w:rsidR="0044272D" w:rsidRDefault="0044272D" w:rsidP="00C01C32">
      <w:pPr>
        <w:jc w:val="both"/>
        <w:rPr>
          <w:rFonts w:ascii="Calibri" w:hAnsi="Calibri"/>
          <w:sz w:val="23"/>
          <w:szCs w:val="23"/>
        </w:rPr>
      </w:pPr>
    </w:p>
    <w:p w14:paraId="3E2560DB" w14:textId="41C3F5AB" w:rsidR="0044272D" w:rsidRPr="00853E35" w:rsidRDefault="0044272D" w:rsidP="00C01C32">
      <w:pPr>
        <w:jc w:val="both"/>
        <w:rPr>
          <w:rFonts w:ascii="Calibri" w:hAnsi="Calibri"/>
          <w:sz w:val="23"/>
          <w:szCs w:val="23"/>
        </w:rPr>
      </w:pPr>
      <w:r w:rsidRPr="00853E35">
        <w:rPr>
          <w:rFonts w:ascii="Calibri" w:hAnsi="Calibri"/>
          <w:sz w:val="23"/>
          <w:szCs w:val="23"/>
        </w:rPr>
        <w:t>Scottish Squash Limited</w:t>
      </w:r>
    </w:p>
    <w:p w14:paraId="41AA01D9" w14:textId="77777777" w:rsidR="00693A1B" w:rsidRPr="00853E35" w:rsidRDefault="007E5CBB" w:rsidP="00C01C32">
      <w:pPr>
        <w:jc w:val="both"/>
        <w:rPr>
          <w:rFonts w:ascii="Calibri" w:hAnsi="Calibri"/>
          <w:sz w:val="23"/>
          <w:szCs w:val="23"/>
        </w:rPr>
      </w:pPr>
      <w:r>
        <w:rPr>
          <w:rFonts w:ascii="Calibri" w:hAnsi="Calibri"/>
          <w:sz w:val="23"/>
          <w:szCs w:val="23"/>
        </w:rPr>
        <w:t>November</w:t>
      </w:r>
      <w:r w:rsidR="0044272D" w:rsidRPr="00853E35">
        <w:rPr>
          <w:rFonts w:ascii="Calibri" w:hAnsi="Calibri"/>
          <w:sz w:val="23"/>
          <w:szCs w:val="23"/>
        </w:rPr>
        <w:t xml:space="preserve"> 2016</w:t>
      </w:r>
      <w:r w:rsidR="00693A1B" w:rsidRPr="00853E35">
        <w:rPr>
          <w:rFonts w:ascii="Calibri" w:hAnsi="Calibri"/>
          <w:sz w:val="23"/>
          <w:szCs w:val="23"/>
        </w:rPr>
        <w:t xml:space="preserve">  </w:t>
      </w:r>
    </w:p>
    <w:p w14:paraId="29B98477" w14:textId="77777777" w:rsidR="00A75FFF" w:rsidRPr="00FF2A9A" w:rsidRDefault="00924A43" w:rsidP="00C01C32">
      <w:pPr>
        <w:rPr>
          <w:rFonts w:ascii="Calibri" w:hAnsi="Calibri"/>
          <w:sz w:val="24"/>
          <w:szCs w:val="24"/>
        </w:rPr>
      </w:pPr>
      <w:r>
        <w:rPr>
          <w:rFonts w:ascii="Calibri" w:hAnsi="Calibri"/>
          <w:sz w:val="24"/>
          <w:szCs w:val="24"/>
        </w:rPr>
        <w:t xml:space="preserve">  </w:t>
      </w:r>
      <w:r w:rsidR="003D6FA5">
        <w:rPr>
          <w:rFonts w:ascii="Calibri" w:hAnsi="Calibri"/>
          <w:sz w:val="24"/>
          <w:szCs w:val="24"/>
        </w:rPr>
        <w:t xml:space="preserve">  </w:t>
      </w:r>
      <w:r w:rsidR="00C57AFA">
        <w:rPr>
          <w:rFonts w:ascii="Calibri" w:hAnsi="Calibri"/>
          <w:sz w:val="24"/>
          <w:szCs w:val="24"/>
        </w:rPr>
        <w:t xml:space="preserve"> </w:t>
      </w:r>
    </w:p>
    <w:sectPr w:rsidR="00A75FFF" w:rsidRPr="00FF2A9A" w:rsidSect="009D394D">
      <w:pgSz w:w="11906" w:h="16838" w:code="9"/>
      <w:pgMar w:top="1440" w:right="1797" w:bottom="1440" w:left="1797"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D6E1" w14:textId="77777777" w:rsidR="00B63D6F" w:rsidRDefault="00B63D6F">
      <w:r>
        <w:separator/>
      </w:r>
    </w:p>
  </w:endnote>
  <w:endnote w:type="continuationSeparator" w:id="0">
    <w:p w14:paraId="5DEED291" w14:textId="77777777" w:rsidR="00B63D6F" w:rsidRDefault="00B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Helvetica 55 Roman">
    <w:altName w:val="Arial Narrow"/>
    <w:charset w:val="00"/>
    <w:family w:val="swiss"/>
    <w:pitch w:val="variable"/>
    <w:sig w:usb0="00000003" w:usb1="00000000" w:usb2="00000000" w:usb3="00000000" w:csb0="00000001" w:csb1="00000000"/>
  </w:font>
  <w:font w:name="Akzidenz Grotesk B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CFFC" w14:textId="77777777" w:rsidR="00B63D6F" w:rsidRDefault="00B63D6F">
      <w:r>
        <w:separator/>
      </w:r>
    </w:p>
  </w:footnote>
  <w:footnote w:type="continuationSeparator" w:id="0">
    <w:p w14:paraId="455CFF99" w14:textId="77777777" w:rsidR="00B63D6F" w:rsidRDefault="00B6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3EBF"/>
    <w:multiLevelType w:val="multilevel"/>
    <w:tmpl w:val="C0D8AB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F13D2"/>
    <w:multiLevelType w:val="multilevel"/>
    <w:tmpl w:val="EFF666F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444F2"/>
    <w:multiLevelType w:val="multilevel"/>
    <w:tmpl w:val="671E7A8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EC2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F553D8"/>
    <w:multiLevelType w:val="multilevel"/>
    <w:tmpl w:val="BB9611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DF12D8"/>
    <w:multiLevelType w:val="hybridMultilevel"/>
    <w:tmpl w:val="26B8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86F8F"/>
    <w:multiLevelType w:val="multilevel"/>
    <w:tmpl w:val="2E7A58B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293DB2"/>
    <w:multiLevelType w:val="multilevel"/>
    <w:tmpl w:val="5214634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C72BAF"/>
    <w:multiLevelType w:val="multilevel"/>
    <w:tmpl w:val="314EFD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2D0954"/>
    <w:multiLevelType w:val="singleLevel"/>
    <w:tmpl w:val="0D42D768"/>
    <w:lvl w:ilvl="0">
      <w:start w:val="1"/>
      <w:numFmt w:val="lowerRoman"/>
      <w:lvlText w:val="%1)"/>
      <w:lvlJc w:val="left"/>
      <w:pPr>
        <w:tabs>
          <w:tab w:val="num" w:pos="1440"/>
        </w:tabs>
        <w:ind w:left="1440" w:hanging="720"/>
      </w:pPr>
      <w:rPr>
        <w:rFonts w:hint="default"/>
      </w:rPr>
    </w:lvl>
  </w:abstractNum>
  <w:abstractNum w:abstractNumId="10" w15:restartNumberingAfterBreak="0">
    <w:nsid w:val="4FA93CD7"/>
    <w:multiLevelType w:val="multilevel"/>
    <w:tmpl w:val="65CCA4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8A607F"/>
    <w:multiLevelType w:val="multilevel"/>
    <w:tmpl w:val="702011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A63866"/>
    <w:multiLevelType w:val="multilevel"/>
    <w:tmpl w:val="ADECC0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095CD2"/>
    <w:multiLevelType w:val="multilevel"/>
    <w:tmpl w:val="6650A88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8453AE"/>
    <w:multiLevelType w:val="hybridMultilevel"/>
    <w:tmpl w:val="0CE6199A"/>
    <w:lvl w:ilvl="0" w:tplc="C8C01930">
      <w:start w:val="1"/>
      <w:numFmt w:val="decimal"/>
      <w:lvlText w:val="%1."/>
      <w:lvlJc w:val="left"/>
      <w:pPr>
        <w:tabs>
          <w:tab w:val="num" w:pos="720"/>
        </w:tabs>
        <w:ind w:left="720" w:hanging="360"/>
      </w:pPr>
    </w:lvl>
    <w:lvl w:ilvl="1" w:tplc="C100C42E">
      <w:start w:val="1"/>
      <w:numFmt w:val="lowerLetter"/>
      <w:lvlText w:val="%2."/>
      <w:lvlJc w:val="left"/>
      <w:pPr>
        <w:tabs>
          <w:tab w:val="num" w:pos="1440"/>
        </w:tabs>
        <w:ind w:left="1440" w:hanging="360"/>
      </w:pPr>
    </w:lvl>
    <w:lvl w:ilvl="2" w:tplc="BBE8345E" w:tentative="1">
      <w:start w:val="1"/>
      <w:numFmt w:val="lowerRoman"/>
      <w:lvlText w:val="%3."/>
      <w:lvlJc w:val="right"/>
      <w:pPr>
        <w:tabs>
          <w:tab w:val="num" w:pos="2160"/>
        </w:tabs>
        <w:ind w:left="2160" w:hanging="180"/>
      </w:pPr>
    </w:lvl>
    <w:lvl w:ilvl="3" w:tplc="86BC6BA2" w:tentative="1">
      <w:start w:val="1"/>
      <w:numFmt w:val="decimal"/>
      <w:lvlText w:val="%4."/>
      <w:lvlJc w:val="left"/>
      <w:pPr>
        <w:tabs>
          <w:tab w:val="num" w:pos="2880"/>
        </w:tabs>
        <w:ind w:left="2880" w:hanging="360"/>
      </w:pPr>
    </w:lvl>
    <w:lvl w:ilvl="4" w:tplc="858E1218" w:tentative="1">
      <w:start w:val="1"/>
      <w:numFmt w:val="lowerLetter"/>
      <w:lvlText w:val="%5."/>
      <w:lvlJc w:val="left"/>
      <w:pPr>
        <w:tabs>
          <w:tab w:val="num" w:pos="3600"/>
        </w:tabs>
        <w:ind w:left="3600" w:hanging="360"/>
      </w:pPr>
    </w:lvl>
    <w:lvl w:ilvl="5" w:tplc="8C54DDAA" w:tentative="1">
      <w:start w:val="1"/>
      <w:numFmt w:val="lowerRoman"/>
      <w:lvlText w:val="%6."/>
      <w:lvlJc w:val="right"/>
      <w:pPr>
        <w:tabs>
          <w:tab w:val="num" w:pos="4320"/>
        </w:tabs>
        <w:ind w:left="4320" w:hanging="180"/>
      </w:pPr>
    </w:lvl>
    <w:lvl w:ilvl="6" w:tplc="53903976" w:tentative="1">
      <w:start w:val="1"/>
      <w:numFmt w:val="decimal"/>
      <w:lvlText w:val="%7."/>
      <w:lvlJc w:val="left"/>
      <w:pPr>
        <w:tabs>
          <w:tab w:val="num" w:pos="5040"/>
        </w:tabs>
        <w:ind w:left="5040" w:hanging="360"/>
      </w:pPr>
    </w:lvl>
    <w:lvl w:ilvl="7" w:tplc="F500CBA2" w:tentative="1">
      <w:start w:val="1"/>
      <w:numFmt w:val="lowerLetter"/>
      <w:lvlText w:val="%8."/>
      <w:lvlJc w:val="left"/>
      <w:pPr>
        <w:tabs>
          <w:tab w:val="num" w:pos="5760"/>
        </w:tabs>
        <w:ind w:left="5760" w:hanging="360"/>
      </w:pPr>
    </w:lvl>
    <w:lvl w:ilvl="8" w:tplc="90441DDE" w:tentative="1">
      <w:start w:val="1"/>
      <w:numFmt w:val="lowerRoman"/>
      <w:lvlText w:val="%9."/>
      <w:lvlJc w:val="right"/>
      <w:pPr>
        <w:tabs>
          <w:tab w:val="num" w:pos="6480"/>
        </w:tabs>
        <w:ind w:left="6480" w:hanging="180"/>
      </w:pPr>
    </w:lvl>
  </w:abstractNum>
  <w:abstractNum w:abstractNumId="15" w15:restartNumberingAfterBreak="0">
    <w:nsid w:val="61DD32CA"/>
    <w:multiLevelType w:val="multilevel"/>
    <w:tmpl w:val="481A79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E828FE"/>
    <w:multiLevelType w:val="multilevel"/>
    <w:tmpl w:val="9670F2A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AF608C"/>
    <w:multiLevelType w:val="multilevel"/>
    <w:tmpl w:val="27148DB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C061AF"/>
    <w:multiLevelType w:val="multilevel"/>
    <w:tmpl w:val="880233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9"/>
  </w:num>
  <w:num w:numId="4">
    <w:abstractNumId w:val="4"/>
  </w:num>
  <w:num w:numId="5">
    <w:abstractNumId w:val="3"/>
  </w:num>
  <w:num w:numId="6">
    <w:abstractNumId w:val="15"/>
  </w:num>
  <w:num w:numId="7">
    <w:abstractNumId w:val="12"/>
  </w:num>
  <w:num w:numId="8">
    <w:abstractNumId w:val="0"/>
  </w:num>
  <w:num w:numId="9">
    <w:abstractNumId w:val="11"/>
  </w:num>
  <w:num w:numId="10">
    <w:abstractNumId w:val="13"/>
  </w:num>
  <w:num w:numId="11">
    <w:abstractNumId w:val="10"/>
  </w:num>
  <w:num w:numId="12">
    <w:abstractNumId w:val="6"/>
  </w:num>
  <w:num w:numId="13">
    <w:abstractNumId w:val="18"/>
  </w:num>
  <w:num w:numId="14">
    <w:abstractNumId w:val="16"/>
  </w:num>
  <w:num w:numId="15">
    <w:abstractNumId w:val="2"/>
  </w:num>
  <w:num w:numId="16">
    <w:abstractNumId w:val="17"/>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E8"/>
    <w:rsid w:val="00083C15"/>
    <w:rsid w:val="000E6265"/>
    <w:rsid w:val="001103D4"/>
    <w:rsid w:val="00113EB4"/>
    <w:rsid w:val="001772FA"/>
    <w:rsid w:val="00205514"/>
    <w:rsid w:val="002131DA"/>
    <w:rsid w:val="00284EBA"/>
    <w:rsid w:val="002B03DD"/>
    <w:rsid w:val="002B1610"/>
    <w:rsid w:val="002F7E99"/>
    <w:rsid w:val="003166E1"/>
    <w:rsid w:val="00395301"/>
    <w:rsid w:val="003B104E"/>
    <w:rsid w:val="003D6FA5"/>
    <w:rsid w:val="003F7756"/>
    <w:rsid w:val="00406975"/>
    <w:rsid w:val="0044272D"/>
    <w:rsid w:val="00455A80"/>
    <w:rsid w:val="00456CC9"/>
    <w:rsid w:val="004F1CC3"/>
    <w:rsid w:val="005114F6"/>
    <w:rsid w:val="00552424"/>
    <w:rsid w:val="0057690F"/>
    <w:rsid w:val="005B4E24"/>
    <w:rsid w:val="005D7FCD"/>
    <w:rsid w:val="00624B82"/>
    <w:rsid w:val="006533CA"/>
    <w:rsid w:val="00672684"/>
    <w:rsid w:val="00693A1B"/>
    <w:rsid w:val="00764AEC"/>
    <w:rsid w:val="007C2AC7"/>
    <w:rsid w:val="007E5CBB"/>
    <w:rsid w:val="007F175F"/>
    <w:rsid w:val="008310A4"/>
    <w:rsid w:val="00853E35"/>
    <w:rsid w:val="00891A1A"/>
    <w:rsid w:val="008C7901"/>
    <w:rsid w:val="00904017"/>
    <w:rsid w:val="00905FA2"/>
    <w:rsid w:val="00924A43"/>
    <w:rsid w:val="009C03BB"/>
    <w:rsid w:val="009D394D"/>
    <w:rsid w:val="00A014F7"/>
    <w:rsid w:val="00A057D2"/>
    <w:rsid w:val="00A413F4"/>
    <w:rsid w:val="00A515E8"/>
    <w:rsid w:val="00A75FFF"/>
    <w:rsid w:val="00AC7C3F"/>
    <w:rsid w:val="00AE0C97"/>
    <w:rsid w:val="00B1637F"/>
    <w:rsid w:val="00B63D6F"/>
    <w:rsid w:val="00B72755"/>
    <w:rsid w:val="00BD5C86"/>
    <w:rsid w:val="00BF3CAC"/>
    <w:rsid w:val="00C01C32"/>
    <w:rsid w:val="00C060E2"/>
    <w:rsid w:val="00C45F7B"/>
    <w:rsid w:val="00C57AFA"/>
    <w:rsid w:val="00CD085E"/>
    <w:rsid w:val="00CD1811"/>
    <w:rsid w:val="00D24311"/>
    <w:rsid w:val="00E65E7C"/>
    <w:rsid w:val="00E85408"/>
    <w:rsid w:val="00F94137"/>
    <w:rsid w:val="00FB5B89"/>
    <w:rsid w:val="00FE571B"/>
    <w:rsid w:val="00FF2A9A"/>
    <w:rsid w:val="00FF5C5F"/>
    <w:rsid w:val="0547DA37"/>
    <w:rsid w:val="3BD5F130"/>
    <w:rsid w:val="5228D4E9"/>
    <w:rsid w:val="580C82EA"/>
    <w:rsid w:val="659AE023"/>
    <w:rsid w:val="7AE41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84C44"/>
  <w15:chartTrackingRefBased/>
  <w15:docId w15:val="{7EB0D7F0-E26D-4203-8DC1-4EB4E61E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45 Light" w:hAnsi="Helvetica 45 Light"/>
      <w:sz w:val="22"/>
      <w:lang w:val="en-GB" w:eastAsia="en-US"/>
    </w:rPr>
  </w:style>
  <w:style w:type="paragraph" w:styleId="Heading1">
    <w:name w:val="heading 1"/>
    <w:basedOn w:val="Normal"/>
    <w:next w:val="Normal"/>
    <w:qFormat/>
    <w:pPr>
      <w:keepNext/>
      <w:outlineLvl w:val="0"/>
    </w:pPr>
    <w:rPr>
      <w:rFonts w:ascii="Helvetica 55 Roman" w:hAnsi="Helvetica 55 Roman"/>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Helvetica 55 Roman" w:hAnsi="Helvetica 55 Roman"/>
      <w:b/>
      <w:sz w:val="28"/>
    </w:rPr>
  </w:style>
  <w:style w:type="paragraph" w:styleId="Heading4">
    <w:name w:val="heading 4"/>
    <w:basedOn w:val="Normal"/>
    <w:next w:val="Normal"/>
    <w:qFormat/>
    <w:pPr>
      <w:keepNext/>
      <w:outlineLvl w:val="3"/>
    </w:pPr>
    <w:rPr>
      <w:rFonts w:ascii="Helvetica 55 Roman" w:hAnsi="Helvetica 55 Roman"/>
      <w:b/>
      <w:sz w:val="28"/>
    </w:rPr>
  </w:style>
  <w:style w:type="paragraph" w:styleId="Heading5">
    <w:name w:val="heading 5"/>
    <w:basedOn w:val="Normal"/>
    <w:next w:val="Normal"/>
    <w:qFormat/>
    <w:pPr>
      <w:keepNext/>
      <w:tabs>
        <w:tab w:val="left" w:pos="284"/>
      </w:tabs>
      <w:ind w:left="709" w:hanging="709"/>
      <w:outlineLvl w:val="4"/>
    </w:pPr>
    <w:rPr>
      <w:rFonts w:ascii="Akzidenz Grotesk BE" w:hAnsi="Akzidenz Grotesk BE"/>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67"/>
    </w:pPr>
    <w:rPr>
      <w:rFonts w:ascii="Akzidenz Grotesk BE" w:hAnsi="Akzidenz Grotesk BE"/>
      <w:sz w:val="16"/>
    </w:rPr>
  </w:style>
  <w:style w:type="paragraph" w:styleId="BodyTextIndent2">
    <w:name w:val="Body Text Indent 2"/>
    <w:basedOn w:val="Normal"/>
    <w:pPr>
      <w:tabs>
        <w:tab w:val="left" w:pos="142"/>
        <w:tab w:val="left" w:pos="567"/>
      </w:tabs>
      <w:ind w:left="567" w:hanging="567"/>
    </w:pPr>
    <w:rPr>
      <w:rFonts w:ascii="Akzidenz Grotesk BE" w:hAnsi="Akzidenz Grotesk BE"/>
      <w:sz w:val="16"/>
    </w:rPr>
  </w:style>
  <w:style w:type="paragraph" w:styleId="BodyText">
    <w:name w:val="Body Text"/>
    <w:basedOn w:val="Normal"/>
    <w:rPr>
      <w:sz w:val="20"/>
    </w:rPr>
  </w:style>
  <w:style w:type="paragraph" w:styleId="BalloonText">
    <w:name w:val="Balloon Text"/>
    <w:basedOn w:val="Normal"/>
    <w:semiHidden/>
    <w:rsid w:val="00A515E8"/>
    <w:rPr>
      <w:rFonts w:ascii="Tahoma" w:hAnsi="Tahoma" w:cs="Tahoma"/>
      <w:sz w:val="16"/>
      <w:szCs w:val="16"/>
    </w:rPr>
  </w:style>
  <w:style w:type="paragraph" w:styleId="Title">
    <w:name w:val="Title"/>
    <w:basedOn w:val="Normal"/>
    <w:link w:val="TitleChar"/>
    <w:uiPriority w:val="99"/>
    <w:qFormat/>
    <w:rsid w:val="00FF2A9A"/>
    <w:pPr>
      <w:jc w:val="center"/>
    </w:pPr>
    <w:rPr>
      <w:rFonts w:ascii="Times New Roman" w:hAnsi="Times New Roman"/>
      <w:b/>
      <w:bCs/>
      <w:sz w:val="36"/>
      <w:szCs w:val="24"/>
    </w:rPr>
  </w:style>
  <w:style w:type="character" w:customStyle="1" w:styleId="TitleChar">
    <w:name w:val="Title Char"/>
    <w:link w:val="Title"/>
    <w:uiPriority w:val="99"/>
    <w:rsid w:val="00FF2A9A"/>
    <w:rPr>
      <w:b/>
      <w:bCs/>
      <w:sz w:val="36"/>
      <w:szCs w:val="24"/>
      <w:lang w:eastAsia="en-US"/>
    </w:rPr>
  </w:style>
  <w:style w:type="paragraph" w:styleId="ListParagraph">
    <w:name w:val="List Paragraph"/>
    <w:basedOn w:val="Normal"/>
    <w:uiPriority w:val="34"/>
    <w:qFormat/>
    <w:rsid w:val="00A057D2"/>
    <w:pPr>
      <w:spacing w:after="200" w:line="276" w:lineRule="auto"/>
      <w:ind w:left="720"/>
      <w:contextualSpacing/>
    </w:pPr>
    <w:rPr>
      <w:rFonts w:ascii="Calibri" w:eastAsia="Calibri" w:hAnsi="Calibri"/>
      <w:szCs w:val="22"/>
    </w:rPr>
  </w:style>
  <w:style w:type="character" w:styleId="Hyperlink">
    <w:name w:val="Hyperlink"/>
    <w:uiPriority w:val="99"/>
    <w:unhideWhenUsed/>
    <w:rsid w:val="00AC7C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squas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a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87E4-1495-49C8-925E-E8D06A9F80EA}">
  <ds:schemaRefs>
    <ds:schemaRef ds:uri="http://schemas.microsoft.com/sharepoint/v3/contenttype/forms"/>
  </ds:schemaRefs>
</ds:datastoreItem>
</file>

<file path=customXml/itemProps2.xml><?xml version="1.0" encoding="utf-8"?>
<ds:datastoreItem xmlns:ds="http://schemas.openxmlformats.org/officeDocument/2006/customXml" ds:itemID="{9828FB92-8CD6-4D85-A453-AB8BF1C8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E48FB-2675-4B0A-986E-8EE109273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A0516-CD97-4EA4-B38A-F70325C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4232</Characters>
  <Application>Microsoft Office Word</Application>
  <DocSecurity>0</DocSecurity>
  <Lines>35</Lines>
  <Paragraphs>9</Paragraphs>
  <ScaleCrop>false</ScaleCrop>
  <Company>UK Sport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dc:title>
  <dc:subject/>
  <dc:creator>Administrator</dc:creator>
  <cp:keywords/>
  <cp:lastModifiedBy>Garry McKay</cp:lastModifiedBy>
  <cp:revision>27</cp:revision>
  <cp:lastPrinted>2004-02-05T17:14:00Z</cp:lastPrinted>
  <dcterms:created xsi:type="dcterms:W3CDTF">2018-01-24T12:10:00Z</dcterms:created>
  <dcterms:modified xsi:type="dcterms:W3CDTF">2018-03-28T09:25:00Z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