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0F" w:rsidRPr="009A194A" w:rsidRDefault="00A22F0F" w:rsidP="00A22F0F">
      <w:pPr>
        <w:widowControl w:val="0"/>
        <w:spacing w:line="408" w:lineRule="auto"/>
        <w:jc w:val="right"/>
        <w:rPr>
          <w:b/>
          <w:snapToGrid w:val="0"/>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margin">
              <wp:posOffset>4970145</wp:posOffset>
            </wp:positionH>
            <wp:positionV relativeFrom="margin">
              <wp:posOffset>-561975</wp:posOffset>
            </wp:positionV>
            <wp:extent cx="1066165" cy="1247775"/>
            <wp:effectExtent l="0" t="0" r="635" b="9525"/>
            <wp:wrapSquare wrapText="bothSides"/>
            <wp:docPr id="2" name="Picture 2" descr="Scottish Squash and Racketball Corporate Logo incl since 1936 CROPPED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ish Squash and Racketball Corporate Logo incl since 1936 CROPPED High 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165" cy="1247775"/>
                    </a:xfrm>
                    <a:prstGeom prst="rect">
                      <a:avLst/>
                    </a:prstGeom>
                    <a:noFill/>
                    <a:ln>
                      <a:noFill/>
                    </a:ln>
                  </pic:spPr>
                </pic:pic>
              </a:graphicData>
            </a:graphic>
          </wp:anchor>
        </w:drawing>
      </w:r>
    </w:p>
    <w:p w:rsidR="00A22F0F" w:rsidRPr="00063975" w:rsidRDefault="00A22F0F" w:rsidP="00A22F0F">
      <w:pPr>
        <w:widowControl w:val="0"/>
        <w:spacing w:line="408" w:lineRule="auto"/>
        <w:jc w:val="center"/>
        <w:rPr>
          <w:rFonts w:ascii="Arial" w:hAnsi="Arial" w:cs="Arial"/>
          <w:b/>
          <w:snapToGrid w:val="0"/>
          <w:sz w:val="22"/>
          <w:szCs w:val="18"/>
        </w:rPr>
      </w:pPr>
      <w:r>
        <w:rPr>
          <w:rFonts w:ascii="Arial" w:hAnsi="Arial" w:cs="Arial"/>
          <w:b/>
          <w:snapToGrid w:val="0"/>
          <w:sz w:val="22"/>
          <w:szCs w:val="18"/>
        </w:rPr>
        <w:t xml:space="preserve">                          </w:t>
      </w:r>
      <w:r w:rsidRPr="00063975">
        <w:rPr>
          <w:rFonts w:ascii="Arial" w:hAnsi="Arial" w:cs="Arial"/>
          <w:b/>
          <w:snapToGrid w:val="0"/>
          <w:sz w:val="22"/>
          <w:szCs w:val="18"/>
        </w:rPr>
        <w:t xml:space="preserve">SCOTTISH SQUASH AND RACKETBALL LIMITED </w:t>
      </w:r>
    </w:p>
    <w:p w:rsidR="00A22F0F" w:rsidRDefault="00A22F0F" w:rsidP="00A22F0F">
      <w:pPr>
        <w:widowControl w:val="0"/>
        <w:jc w:val="center"/>
        <w:rPr>
          <w:rFonts w:ascii="Arial" w:hAnsi="Arial" w:cs="Arial"/>
          <w:b/>
          <w:snapToGrid w:val="0"/>
          <w:sz w:val="22"/>
          <w:szCs w:val="18"/>
        </w:rPr>
      </w:pPr>
      <w:r>
        <w:rPr>
          <w:rFonts w:ascii="Arial" w:hAnsi="Arial" w:cs="Arial"/>
          <w:b/>
          <w:snapToGrid w:val="0"/>
          <w:sz w:val="22"/>
          <w:szCs w:val="18"/>
        </w:rPr>
        <w:t xml:space="preserve">                       </w:t>
      </w:r>
      <w:r w:rsidR="00E04D03">
        <w:rPr>
          <w:rFonts w:ascii="Arial" w:hAnsi="Arial" w:cs="Arial"/>
          <w:b/>
          <w:snapToGrid w:val="0"/>
          <w:sz w:val="22"/>
          <w:szCs w:val="18"/>
        </w:rPr>
        <w:t>70</w:t>
      </w:r>
      <w:r w:rsidRPr="00A22F0F">
        <w:rPr>
          <w:rFonts w:ascii="Arial" w:hAnsi="Arial" w:cs="Arial"/>
          <w:b/>
          <w:snapToGrid w:val="0"/>
          <w:sz w:val="22"/>
          <w:szCs w:val="18"/>
          <w:vertAlign w:val="superscript"/>
        </w:rPr>
        <w:t>th</w:t>
      </w:r>
      <w:r>
        <w:rPr>
          <w:rFonts w:ascii="Arial" w:hAnsi="Arial" w:cs="Arial"/>
          <w:b/>
          <w:snapToGrid w:val="0"/>
          <w:sz w:val="22"/>
          <w:szCs w:val="18"/>
        </w:rPr>
        <w:t xml:space="preserve"> A</w:t>
      </w:r>
      <w:r w:rsidRPr="00063975">
        <w:rPr>
          <w:rFonts w:ascii="Arial" w:hAnsi="Arial" w:cs="Arial"/>
          <w:b/>
          <w:snapToGrid w:val="0"/>
          <w:sz w:val="22"/>
          <w:szCs w:val="18"/>
        </w:rPr>
        <w:t>NNUAL GENERAL MEETING</w:t>
      </w:r>
    </w:p>
    <w:p w:rsidR="009B1565" w:rsidRPr="00A22F0F" w:rsidRDefault="009B1565" w:rsidP="00A22F0F">
      <w:pPr>
        <w:widowControl w:val="0"/>
        <w:spacing w:after="120"/>
        <w:jc w:val="center"/>
        <w:rPr>
          <w:rFonts w:ascii="Arial" w:hAnsi="Arial" w:cs="Arial"/>
          <w:b/>
          <w:snapToGrid w:val="0"/>
          <w:sz w:val="22"/>
          <w:szCs w:val="18"/>
        </w:rPr>
      </w:pPr>
      <w:r w:rsidRPr="00A22F0F">
        <w:rPr>
          <w:rFonts w:ascii="Arial" w:hAnsi="Arial" w:cs="Arial"/>
          <w:b/>
          <w:snapToGrid w:val="0"/>
          <w:sz w:val="22"/>
          <w:szCs w:val="18"/>
        </w:rPr>
        <w:t xml:space="preserve">14:00 HRS </w:t>
      </w:r>
      <w:r w:rsidR="00E04D03">
        <w:rPr>
          <w:rFonts w:ascii="Arial" w:hAnsi="Arial" w:cs="Arial"/>
          <w:b/>
          <w:snapToGrid w:val="0"/>
          <w:sz w:val="22"/>
          <w:szCs w:val="18"/>
        </w:rPr>
        <w:t>27</w:t>
      </w:r>
      <w:r w:rsidR="00E04D03" w:rsidRPr="00E04D03">
        <w:rPr>
          <w:rFonts w:ascii="Arial" w:hAnsi="Arial" w:cs="Arial"/>
          <w:b/>
          <w:snapToGrid w:val="0"/>
          <w:sz w:val="22"/>
          <w:szCs w:val="18"/>
          <w:vertAlign w:val="superscript"/>
        </w:rPr>
        <w:t>th</w:t>
      </w:r>
      <w:r w:rsidR="00E04D03">
        <w:rPr>
          <w:rFonts w:ascii="Arial" w:hAnsi="Arial" w:cs="Arial"/>
          <w:b/>
          <w:snapToGrid w:val="0"/>
          <w:sz w:val="22"/>
          <w:szCs w:val="18"/>
        </w:rPr>
        <w:t xml:space="preserve"> SEPTEMBER 2015</w:t>
      </w:r>
      <w:r w:rsidRPr="00A22F0F">
        <w:rPr>
          <w:rFonts w:ascii="Arial" w:hAnsi="Arial" w:cs="Arial"/>
          <w:b/>
          <w:snapToGrid w:val="0"/>
          <w:sz w:val="22"/>
          <w:szCs w:val="18"/>
        </w:rPr>
        <w:t xml:space="preserve"> </w:t>
      </w:r>
      <w:r w:rsidRPr="00A22F0F">
        <w:rPr>
          <w:rFonts w:ascii="Arial" w:hAnsi="Arial" w:cs="Arial"/>
          <w:b/>
          <w:snapToGrid w:val="0"/>
          <w:sz w:val="22"/>
          <w:szCs w:val="18"/>
        </w:rPr>
        <w:br/>
        <w:t>CALEDONIA HOUSE</w:t>
      </w:r>
      <w:r w:rsidRPr="00A22F0F">
        <w:rPr>
          <w:rFonts w:ascii="Arial" w:hAnsi="Arial" w:cs="Arial"/>
          <w:b/>
          <w:snapToGrid w:val="0"/>
          <w:sz w:val="22"/>
          <w:szCs w:val="18"/>
        </w:rPr>
        <w:br/>
        <w:t xml:space="preserve">REDHEUGHS RIGG </w:t>
      </w:r>
      <w:r w:rsidRPr="00A22F0F">
        <w:rPr>
          <w:rFonts w:ascii="Arial" w:hAnsi="Arial" w:cs="Arial"/>
          <w:b/>
          <w:snapToGrid w:val="0"/>
          <w:sz w:val="22"/>
          <w:szCs w:val="18"/>
        </w:rPr>
        <w:br/>
        <w:t>EDINBURGH</w:t>
      </w:r>
    </w:p>
    <w:p w:rsidR="009B1565" w:rsidRPr="00A22F0F" w:rsidRDefault="009B1565" w:rsidP="00A22F0F">
      <w:pPr>
        <w:widowControl w:val="0"/>
        <w:spacing w:after="120"/>
        <w:jc w:val="center"/>
        <w:rPr>
          <w:rFonts w:ascii="Arial" w:hAnsi="Arial" w:cs="Arial"/>
          <w:b/>
          <w:snapToGrid w:val="0"/>
          <w:sz w:val="22"/>
          <w:szCs w:val="18"/>
        </w:rPr>
      </w:pPr>
      <w:r w:rsidRPr="00A22F0F">
        <w:rPr>
          <w:rFonts w:ascii="Arial" w:hAnsi="Arial" w:cs="Arial"/>
          <w:b/>
          <w:snapToGrid w:val="0"/>
          <w:sz w:val="22"/>
          <w:szCs w:val="18"/>
        </w:rPr>
        <w:br/>
      </w:r>
      <w:r w:rsidRPr="00A22F0F">
        <w:rPr>
          <w:rFonts w:ascii="Arial" w:hAnsi="Arial" w:cs="Arial"/>
          <w:b/>
          <w:snapToGrid w:val="0"/>
          <w:sz w:val="22"/>
          <w:szCs w:val="18"/>
        </w:rPr>
        <w:br/>
        <w:t>MINUTES</w:t>
      </w:r>
    </w:p>
    <w:p w:rsidR="009B1565" w:rsidRPr="00A22F0F" w:rsidRDefault="009B1565" w:rsidP="009B1565">
      <w:pPr>
        <w:tabs>
          <w:tab w:val="left" w:pos="3417"/>
        </w:tabs>
        <w:jc w:val="both"/>
        <w:rPr>
          <w:rFonts w:ascii="Arial" w:hAnsi="Arial" w:cs="Arial"/>
          <w:sz w:val="22"/>
          <w:szCs w:val="22"/>
          <w:u w:val="single"/>
        </w:rPr>
      </w:pPr>
    </w:p>
    <w:p w:rsidR="009B1565" w:rsidRPr="00A22F0F" w:rsidRDefault="009B1565" w:rsidP="009B1565">
      <w:pPr>
        <w:jc w:val="both"/>
        <w:rPr>
          <w:rFonts w:ascii="Arial" w:hAnsi="Arial" w:cs="Arial"/>
          <w:sz w:val="22"/>
          <w:szCs w:val="22"/>
        </w:rPr>
      </w:pPr>
    </w:p>
    <w:p w:rsidR="009B1565" w:rsidRPr="00A22F0F" w:rsidRDefault="009B1565" w:rsidP="00834693">
      <w:pPr>
        <w:ind w:left="-360"/>
        <w:rPr>
          <w:rFonts w:ascii="Arial" w:hAnsi="Arial" w:cs="Arial"/>
          <w:b/>
          <w:sz w:val="22"/>
          <w:szCs w:val="22"/>
        </w:rPr>
      </w:pPr>
      <w:r w:rsidRPr="00A22F0F">
        <w:rPr>
          <w:rFonts w:ascii="Arial" w:hAnsi="Arial" w:cs="Arial"/>
          <w:b/>
          <w:sz w:val="22"/>
          <w:szCs w:val="22"/>
        </w:rPr>
        <w:t xml:space="preserve"> </w:t>
      </w:r>
      <w:r w:rsidRPr="00A22F0F">
        <w:rPr>
          <w:rFonts w:ascii="Arial" w:hAnsi="Arial" w:cs="Arial"/>
          <w:b/>
          <w:sz w:val="22"/>
          <w:szCs w:val="22"/>
        </w:rPr>
        <w:tab/>
        <w:t xml:space="preserve">1. </w:t>
      </w:r>
      <w:r w:rsidRPr="00A22F0F">
        <w:rPr>
          <w:rFonts w:ascii="Arial" w:hAnsi="Arial" w:cs="Arial"/>
          <w:b/>
          <w:sz w:val="22"/>
          <w:szCs w:val="22"/>
        </w:rPr>
        <w:tab/>
        <w:t xml:space="preserve">Welcome </w:t>
      </w:r>
    </w:p>
    <w:p w:rsidR="009B1565" w:rsidRPr="00A22F0F" w:rsidRDefault="009B1565" w:rsidP="00834693">
      <w:pPr>
        <w:rPr>
          <w:rFonts w:ascii="Arial" w:hAnsi="Arial" w:cs="Arial"/>
          <w:sz w:val="22"/>
          <w:szCs w:val="22"/>
        </w:rPr>
      </w:pPr>
    </w:p>
    <w:p w:rsidR="00744BA6" w:rsidRDefault="009B1565" w:rsidP="00834693">
      <w:pPr>
        <w:ind w:left="709"/>
        <w:rPr>
          <w:rFonts w:ascii="Arial" w:hAnsi="Arial" w:cs="Arial"/>
          <w:sz w:val="22"/>
          <w:szCs w:val="22"/>
        </w:rPr>
      </w:pPr>
      <w:r w:rsidRPr="00A22F0F">
        <w:rPr>
          <w:rFonts w:ascii="Arial" w:hAnsi="Arial" w:cs="Arial"/>
          <w:sz w:val="22"/>
          <w:szCs w:val="22"/>
        </w:rPr>
        <w:t>Mr Jim Hay, the President</w:t>
      </w:r>
      <w:r w:rsidR="00CC7F80" w:rsidRPr="00A22F0F">
        <w:rPr>
          <w:rFonts w:ascii="Arial" w:hAnsi="Arial" w:cs="Arial"/>
          <w:sz w:val="22"/>
          <w:szCs w:val="22"/>
        </w:rPr>
        <w:t xml:space="preserve"> and Chairman of the Management Board</w:t>
      </w:r>
      <w:r w:rsidRPr="00A22F0F">
        <w:rPr>
          <w:rFonts w:ascii="Arial" w:hAnsi="Arial" w:cs="Arial"/>
          <w:sz w:val="22"/>
          <w:szCs w:val="22"/>
        </w:rPr>
        <w:t xml:space="preserve">, welcomed everyone to the </w:t>
      </w:r>
      <w:r w:rsidR="00E04D03">
        <w:rPr>
          <w:rFonts w:ascii="Arial" w:hAnsi="Arial" w:cs="Arial"/>
          <w:sz w:val="22"/>
          <w:szCs w:val="22"/>
        </w:rPr>
        <w:t>70</w:t>
      </w:r>
      <w:r w:rsidRPr="00A22F0F">
        <w:rPr>
          <w:rFonts w:ascii="Arial" w:hAnsi="Arial" w:cs="Arial"/>
          <w:sz w:val="22"/>
          <w:szCs w:val="22"/>
          <w:vertAlign w:val="superscript"/>
        </w:rPr>
        <w:t>th</w:t>
      </w:r>
      <w:r w:rsidRPr="00A22F0F">
        <w:rPr>
          <w:rFonts w:ascii="Arial" w:hAnsi="Arial" w:cs="Arial"/>
          <w:sz w:val="22"/>
          <w:szCs w:val="22"/>
        </w:rPr>
        <w:t xml:space="preserve"> </w:t>
      </w:r>
      <w:r w:rsidR="00744BA6">
        <w:rPr>
          <w:rFonts w:ascii="Arial" w:hAnsi="Arial" w:cs="Arial"/>
          <w:sz w:val="22"/>
          <w:szCs w:val="22"/>
        </w:rPr>
        <w:t xml:space="preserve">Annual General Meeting (AGM). </w:t>
      </w:r>
    </w:p>
    <w:p w:rsidR="00744BA6" w:rsidRDefault="00744BA6" w:rsidP="00834693">
      <w:pPr>
        <w:ind w:left="709" w:hanging="709"/>
        <w:rPr>
          <w:rFonts w:ascii="Arial" w:hAnsi="Arial" w:cs="Arial"/>
          <w:sz w:val="22"/>
          <w:szCs w:val="22"/>
        </w:rPr>
      </w:pPr>
    </w:p>
    <w:p w:rsidR="009B1565" w:rsidRPr="00A22F0F" w:rsidRDefault="009B1565" w:rsidP="00834693">
      <w:pPr>
        <w:ind w:left="709" w:hanging="709"/>
        <w:rPr>
          <w:rFonts w:ascii="Arial" w:hAnsi="Arial" w:cs="Arial"/>
          <w:b/>
          <w:sz w:val="22"/>
          <w:szCs w:val="22"/>
        </w:rPr>
      </w:pPr>
      <w:r w:rsidRPr="00A22F0F">
        <w:rPr>
          <w:rFonts w:ascii="Arial" w:hAnsi="Arial" w:cs="Arial"/>
          <w:b/>
          <w:sz w:val="22"/>
          <w:szCs w:val="22"/>
        </w:rPr>
        <w:t xml:space="preserve">2. </w:t>
      </w:r>
      <w:r w:rsidRPr="00A22F0F">
        <w:rPr>
          <w:rFonts w:ascii="Arial" w:hAnsi="Arial" w:cs="Arial"/>
          <w:b/>
          <w:sz w:val="22"/>
          <w:szCs w:val="22"/>
        </w:rPr>
        <w:tab/>
        <w:t>Apologies</w:t>
      </w:r>
    </w:p>
    <w:p w:rsidR="009B1565" w:rsidRPr="00A22F0F" w:rsidRDefault="009B1565" w:rsidP="00834693">
      <w:pPr>
        <w:rPr>
          <w:rFonts w:ascii="Arial" w:hAnsi="Arial" w:cs="Arial"/>
          <w:b/>
          <w:sz w:val="22"/>
          <w:szCs w:val="22"/>
        </w:rPr>
      </w:pPr>
    </w:p>
    <w:p w:rsidR="009B1565" w:rsidRPr="00A22F0F" w:rsidRDefault="009B1565" w:rsidP="00834693">
      <w:pPr>
        <w:ind w:left="709"/>
        <w:rPr>
          <w:rFonts w:ascii="Arial" w:hAnsi="Arial" w:cs="Arial"/>
          <w:sz w:val="22"/>
          <w:szCs w:val="22"/>
        </w:rPr>
      </w:pPr>
      <w:r w:rsidRPr="00A22F0F">
        <w:rPr>
          <w:rFonts w:ascii="Arial" w:hAnsi="Arial" w:cs="Arial"/>
          <w:sz w:val="22"/>
          <w:szCs w:val="22"/>
        </w:rPr>
        <w:t xml:space="preserve">A list of those who submitted apologies can be found in Appendix 1.  </w:t>
      </w:r>
    </w:p>
    <w:p w:rsidR="009B1565" w:rsidRPr="00A22F0F" w:rsidRDefault="009B1565" w:rsidP="00834693">
      <w:pPr>
        <w:rPr>
          <w:rFonts w:ascii="Arial" w:hAnsi="Arial" w:cs="Arial"/>
          <w:sz w:val="22"/>
          <w:szCs w:val="22"/>
        </w:rPr>
      </w:pPr>
    </w:p>
    <w:p w:rsidR="00B672E8" w:rsidRDefault="009B1565" w:rsidP="00834693">
      <w:pPr>
        <w:ind w:left="709" w:hanging="709"/>
        <w:rPr>
          <w:rFonts w:ascii="Arial" w:hAnsi="Arial" w:cs="Arial"/>
          <w:b/>
          <w:sz w:val="22"/>
          <w:szCs w:val="22"/>
        </w:rPr>
      </w:pPr>
      <w:r w:rsidRPr="00A22F0F">
        <w:rPr>
          <w:rFonts w:ascii="Arial" w:hAnsi="Arial" w:cs="Arial"/>
          <w:b/>
          <w:sz w:val="22"/>
          <w:szCs w:val="22"/>
        </w:rPr>
        <w:t xml:space="preserve">3. </w:t>
      </w:r>
      <w:r w:rsidRPr="00A22F0F">
        <w:rPr>
          <w:rFonts w:ascii="Arial" w:hAnsi="Arial" w:cs="Arial"/>
          <w:b/>
          <w:sz w:val="22"/>
          <w:szCs w:val="22"/>
        </w:rPr>
        <w:tab/>
      </w:r>
      <w:r w:rsidR="00B672E8">
        <w:rPr>
          <w:rFonts w:ascii="Arial" w:hAnsi="Arial" w:cs="Arial"/>
          <w:b/>
          <w:sz w:val="22"/>
          <w:szCs w:val="22"/>
        </w:rPr>
        <w:t>Quorum</w:t>
      </w:r>
    </w:p>
    <w:p w:rsidR="00B672E8" w:rsidRDefault="00B672E8" w:rsidP="00834693">
      <w:pPr>
        <w:ind w:left="709" w:hanging="709"/>
        <w:rPr>
          <w:rFonts w:ascii="Arial" w:hAnsi="Arial" w:cs="Arial"/>
          <w:b/>
          <w:sz w:val="22"/>
          <w:szCs w:val="22"/>
        </w:rPr>
      </w:pPr>
    </w:p>
    <w:p w:rsidR="00B672E8" w:rsidRPr="00B672E8" w:rsidRDefault="00B672E8" w:rsidP="00834693">
      <w:pPr>
        <w:ind w:left="709" w:hanging="709"/>
        <w:rPr>
          <w:rFonts w:ascii="Arial" w:hAnsi="Arial" w:cs="Arial"/>
          <w:sz w:val="22"/>
          <w:szCs w:val="22"/>
        </w:rPr>
      </w:pPr>
      <w:r w:rsidRPr="00B672E8">
        <w:rPr>
          <w:rFonts w:ascii="Arial" w:hAnsi="Arial" w:cs="Arial"/>
          <w:sz w:val="22"/>
          <w:szCs w:val="22"/>
        </w:rPr>
        <w:tab/>
        <w:t>The Chair reported that a quorum was present and declared the meeting open.</w:t>
      </w:r>
    </w:p>
    <w:p w:rsidR="00B672E8" w:rsidRDefault="00B672E8" w:rsidP="00834693">
      <w:pPr>
        <w:ind w:left="709" w:hanging="709"/>
        <w:rPr>
          <w:rFonts w:ascii="Arial" w:hAnsi="Arial" w:cs="Arial"/>
          <w:b/>
          <w:sz w:val="22"/>
          <w:szCs w:val="22"/>
        </w:rPr>
      </w:pPr>
    </w:p>
    <w:p w:rsidR="009B1565" w:rsidRPr="00A22F0F" w:rsidRDefault="00B672E8" w:rsidP="00834693">
      <w:pPr>
        <w:ind w:left="709" w:hanging="709"/>
        <w:rPr>
          <w:rFonts w:ascii="Arial" w:hAnsi="Arial" w:cs="Arial"/>
          <w:b/>
          <w:sz w:val="22"/>
          <w:szCs w:val="22"/>
        </w:rPr>
      </w:pPr>
      <w:r>
        <w:rPr>
          <w:rFonts w:ascii="Arial" w:hAnsi="Arial" w:cs="Arial"/>
          <w:b/>
          <w:sz w:val="22"/>
          <w:szCs w:val="22"/>
        </w:rPr>
        <w:t>4.</w:t>
      </w:r>
      <w:r>
        <w:rPr>
          <w:rFonts w:ascii="Arial" w:hAnsi="Arial" w:cs="Arial"/>
          <w:b/>
          <w:sz w:val="22"/>
          <w:szCs w:val="22"/>
        </w:rPr>
        <w:tab/>
      </w:r>
      <w:r w:rsidR="009B1565" w:rsidRPr="00A22F0F">
        <w:rPr>
          <w:rFonts w:ascii="Arial" w:hAnsi="Arial" w:cs="Arial"/>
          <w:b/>
          <w:sz w:val="22"/>
          <w:szCs w:val="22"/>
        </w:rPr>
        <w:t xml:space="preserve">Minutes of Previous Meeting </w:t>
      </w:r>
      <w:r w:rsidR="009B1565" w:rsidRPr="00A22F0F">
        <w:rPr>
          <w:rFonts w:ascii="Arial" w:hAnsi="Arial" w:cs="Arial"/>
          <w:b/>
          <w:sz w:val="22"/>
          <w:szCs w:val="22"/>
        </w:rPr>
        <w:br/>
      </w:r>
      <w:r w:rsidR="009B1565" w:rsidRPr="00A22F0F">
        <w:rPr>
          <w:rFonts w:ascii="Arial" w:hAnsi="Arial" w:cs="Arial"/>
          <w:sz w:val="22"/>
          <w:szCs w:val="22"/>
        </w:rPr>
        <w:br/>
        <w:t xml:space="preserve">The minutes of the AGM of the </w:t>
      </w:r>
      <w:r w:rsidR="00E04D03">
        <w:rPr>
          <w:rFonts w:ascii="Arial" w:hAnsi="Arial" w:cs="Arial"/>
          <w:sz w:val="22"/>
          <w:szCs w:val="22"/>
        </w:rPr>
        <w:t>14</w:t>
      </w:r>
      <w:r w:rsidR="00E04D03" w:rsidRPr="00E04D03">
        <w:rPr>
          <w:rFonts w:ascii="Arial" w:hAnsi="Arial" w:cs="Arial"/>
          <w:sz w:val="22"/>
          <w:szCs w:val="22"/>
          <w:vertAlign w:val="superscript"/>
        </w:rPr>
        <w:t>th</w:t>
      </w:r>
      <w:r w:rsidR="00E04D03">
        <w:rPr>
          <w:rFonts w:ascii="Arial" w:hAnsi="Arial" w:cs="Arial"/>
          <w:sz w:val="22"/>
          <w:szCs w:val="22"/>
        </w:rPr>
        <w:t xml:space="preserve"> September 2014</w:t>
      </w:r>
      <w:r w:rsidR="009B1565" w:rsidRPr="00A22F0F">
        <w:rPr>
          <w:rFonts w:ascii="Arial" w:hAnsi="Arial" w:cs="Arial"/>
          <w:sz w:val="22"/>
          <w:szCs w:val="22"/>
        </w:rPr>
        <w:t xml:space="preserve"> were approved</w:t>
      </w:r>
      <w:r>
        <w:rPr>
          <w:rFonts w:ascii="Arial" w:hAnsi="Arial" w:cs="Arial"/>
          <w:sz w:val="22"/>
          <w:szCs w:val="22"/>
        </w:rPr>
        <w:t xml:space="preserve"> as a true and accurate reflection of the 2014 AGM</w:t>
      </w:r>
      <w:r w:rsidR="009B1565" w:rsidRPr="00A22F0F">
        <w:rPr>
          <w:rFonts w:ascii="Arial" w:hAnsi="Arial" w:cs="Arial"/>
          <w:sz w:val="22"/>
          <w:szCs w:val="22"/>
        </w:rPr>
        <w:t xml:space="preserve">.  </w:t>
      </w:r>
      <w:r w:rsidR="009B1565" w:rsidRPr="00A22F0F">
        <w:rPr>
          <w:rFonts w:ascii="Arial" w:hAnsi="Arial" w:cs="Arial"/>
          <w:sz w:val="22"/>
          <w:szCs w:val="22"/>
        </w:rPr>
        <w:br/>
      </w:r>
      <w:r w:rsidR="009B1565" w:rsidRPr="00A22F0F">
        <w:rPr>
          <w:rFonts w:ascii="Arial" w:hAnsi="Arial" w:cs="Arial"/>
          <w:sz w:val="22"/>
          <w:szCs w:val="22"/>
        </w:rPr>
        <w:br/>
        <w:t xml:space="preserve">There were no matters arising. </w:t>
      </w:r>
      <w:r w:rsidR="009B1565" w:rsidRPr="00A22F0F">
        <w:rPr>
          <w:rFonts w:ascii="Arial" w:hAnsi="Arial" w:cs="Arial"/>
          <w:sz w:val="22"/>
          <w:szCs w:val="22"/>
        </w:rPr>
        <w:br/>
      </w:r>
    </w:p>
    <w:p w:rsidR="00D23753" w:rsidRDefault="009B1565" w:rsidP="00834693">
      <w:pPr>
        <w:ind w:left="709" w:hanging="709"/>
        <w:rPr>
          <w:rFonts w:ascii="Arial" w:hAnsi="Arial" w:cs="Arial"/>
          <w:sz w:val="22"/>
          <w:szCs w:val="22"/>
        </w:rPr>
      </w:pPr>
      <w:r w:rsidRPr="00A22F0F">
        <w:rPr>
          <w:rFonts w:ascii="Arial" w:hAnsi="Arial" w:cs="Arial"/>
          <w:b/>
          <w:sz w:val="22"/>
          <w:szCs w:val="22"/>
        </w:rPr>
        <w:t xml:space="preserve">4. </w:t>
      </w:r>
      <w:r w:rsidRPr="00A22F0F">
        <w:rPr>
          <w:rFonts w:ascii="Arial" w:hAnsi="Arial" w:cs="Arial"/>
          <w:b/>
          <w:sz w:val="22"/>
          <w:szCs w:val="22"/>
        </w:rPr>
        <w:tab/>
      </w:r>
      <w:r w:rsidR="00834693">
        <w:rPr>
          <w:rFonts w:ascii="Arial" w:hAnsi="Arial" w:cs="Arial"/>
          <w:b/>
          <w:sz w:val="22"/>
          <w:szCs w:val="22"/>
        </w:rPr>
        <w:t>Annual R</w:t>
      </w:r>
      <w:r w:rsidRPr="00A22F0F">
        <w:rPr>
          <w:rFonts w:ascii="Arial" w:hAnsi="Arial" w:cs="Arial"/>
          <w:b/>
          <w:sz w:val="22"/>
          <w:szCs w:val="22"/>
        </w:rPr>
        <w:t xml:space="preserve">eport </w:t>
      </w:r>
      <w:r w:rsidRPr="00A22F0F">
        <w:rPr>
          <w:rFonts w:ascii="Arial" w:hAnsi="Arial" w:cs="Arial"/>
          <w:b/>
          <w:sz w:val="22"/>
          <w:szCs w:val="22"/>
        </w:rPr>
        <w:br/>
      </w:r>
      <w:r w:rsidRPr="00A22F0F">
        <w:rPr>
          <w:rFonts w:ascii="Arial" w:hAnsi="Arial" w:cs="Arial"/>
          <w:b/>
          <w:sz w:val="22"/>
          <w:szCs w:val="22"/>
        </w:rPr>
        <w:br/>
      </w:r>
      <w:r w:rsidRPr="00A22F0F">
        <w:rPr>
          <w:rFonts w:ascii="Arial" w:hAnsi="Arial" w:cs="Arial"/>
          <w:sz w:val="22"/>
          <w:szCs w:val="22"/>
        </w:rPr>
        <w:t xml:space="preserve">The Chair </w:t>
      </w:r>
      <w:r w:rsidR="00D23753">
        <w:rPr>
          <w:rFonts w:ascii="Arial" w:hAnsi="Arial" w:cs="Arial"/>
          <w:sz w:val="22"/>
          <w:szCs w:val="22"/>
        </w:rPr>
        <w:t>referred to the Annual Report that had been circulated with the AGM papers and asked for approval and/or comments.</w:t>
      </w:r>
    </w:p>
    <w:p w:rsidR="00D23753" w:rsidRDefault="00D23753" w:rsidP="00834693">
      <w:pPr>
        <w:ind w:left="709" w:hanging="709"/>
        <w:rPr>
          <w:rFonts w:ascii="Arial" w:hAnsi="Arial" w:cs="Arial"/>
          <w:sz w:val="22"/>
          <w:szCs w:val="22"/>
        </w:rPr>
      </w:pPr>
    </w:p>
    <w:p w:rsidR="00DC096C" w:rsidRDefault="00D23753" w:rsidP="00D23753">
      <w:pPr>
        <w:ind w:left="709"/>
        <w:rPr>
          <w:rFonts w:ascii="Arial" w:hAnsi="Arial" w:cs="Arial"/>
          <w:sz w:val="22"/>
          <w:szCs w:val="22"/>
        </w:rPr>
      </w:pPr>
      <w:r>
        <w:rPr>
          <w:rFonts w:ascii="Arial" w:hAnsi="Arial" w:cs="Arial"/>
          <w:sz w:val="22"/>
          <w:szCs w:val="22"/>
        </w:rPr>
        <w:t>It was commented that the Annual Report had not thanked or recognised the previous CEO in any of th</w:t>
      </w:r>
      <w:r w:rsidR="00DC096C">
        <w:rPr>
          <w:rFonts w:ascii="Arial" w:hAnsi="Arial" w:cs="Arial"/>
          <w:sz w:val="22"/>
          <w:szCs w:val="22"/>
        </w:rPr>
        <w:t>e</w:t>
      </w:r>
      <w:r>
        <w:rPr>
          <w:rFonts w:ascii="Arial" w:hAnsi="Arial" w:cs="Arial"/>
          <w:sz w:val="22"/>
          <w:szCs w:val="22"/>
        </w:rPr>
        <w:t xml:space="preserve"> work that he had achieved (prior to his resignation) in the </w:t>
      </w:r>
      <w:r w:rsidR="00DC096C">
        <w:rPr>
          <w:rFonts w:ascii="Arial" w:hAnsi="Arial" w:cs="Arial"/>
          <w:sz w:val="22"/>
          <w:szCs w:val="22"/>
        </w:rPr>
        <w:t xml:space="preserve">previous year.* </w:t>
      </w:r>
    </w:p>
    <w:p w:rsidR="00DC096C" w:rsidRDefault="00DC096C" w:rsidP="00D23753">
      <w:pPr>
        <w:ind w:left="709"/>
        <w:rPr>
          <w:rFonts w:ascii="Arial" w:hAnsi="Arial" w:cs="Arial"/>
          <w:sz w:val="22"/>
          <w:szCs w:val="22"/>
        </w:rPr>
      </w:pPr>
    </w:p>
    <w:p w:rsidR="00744BA6" w:rsidRDefault="00DC096C" w:rsidP="00D23753">
      <w:pPr>
        <w:ind w:left="709"/>
        <w:rPr>
          <w:rFonts w:ascii="Arial" w:hAnsi="Arial" w:cs="Arial"/>
          <w:sz w:val="22"/>
          <w:szCs w:val="22"/>
        </w:rPr>
      </w:pPr>
      <w:r>
        <w:rPr>
          <w:rFonts w:ascii="Arial" w:hAnsi="Arial" w:cs="Arial"/>
          <w:sz w:val="22"/>
          <w:szCs w:val="22"/>
        </w:rPr>
        <w:t>With no further comments, the Annual Report was approved by the members.</w:t>
      </w:r>
      <w:r>
        <w:rPr>
          <w:rFonts w:ascii="Arial" w:hAnsi="Arial" w:cs="Arial"/>
          <w:sz w:val="22"/>
          <w:szCs w:val="22"/>
        </w:rPr>
        <w:br/>
      </w:r>
    </w:p>
    <w:p w:rsidR="004F68ED" w:rsidRPr="00DC096C" w:rsidRDefault="004F68ED" w:rsidP="009E257C">
      <w:pPr>
        <w:pStyle w:val="Footer"/>
        <w:ind w:left="709"/>
        <w:rPr>
          <w:rFonts w:ascii="Arial" w:hAnsi="Arial" w:cs="Arial"/>
          <w:sz w:val="18"/>
        </w:rPr>
      </w:pPr>
      <w:r w:rsidRPr="00DC096C">
        <w:rPr>
          <w:rFonts w:ascii="Arial" w:hAnsi="Arial" w:cs="Arial"/>
          <w:sz w:val="18"/>
        </w:rPr>
        <w:t>*This comment is duly noted and</w:t>
      </w:r>
      <w:r>
        <w:rPr>
          <w:rFonts w:ascii="Arial" w:hAnsi="Arial" w:cs="Arial"/>
          <w:sz w:val="18"/>
        </w:rPr>
        <w:t xml:space="preserve"> it is noted also that </w:t>
      </w:r>
      <w:r w:rsidRPr="00DA7659">
        <w:rPr>
          <w:rFonts w:ascii="Arial" w:hAnsi="Arial" w:cs="Arial"/>
          <w:sz w:val="18"/>
        </w:rPr>
        <w:t>Mr Dunlop was recognised in public statements by SSRL at the time of his resignation.</w:t>
      </w:r>
    </w:p>
    <w:p w:rsidR="00744BA6" w:rsidRDefault="00744BA6" w:rsidP="009E257C">
      <w:pPr>
        <w:rPr>
          <w:rFonts w:ascii="Arial" w:hAnsi="Arial" w:cs="Arial"/>
          <w:b/>
          <w:sz w:val="22"/>
          <w:szCs w:val="22"/>
        </w:rPr>
      </w:pPr>
    </w:p>
    <w:p w:rsidR="009B1565" w:rsidRPr="00A22F0F" w:rsidRDefault="009B1565" w:rsidP="00834693">
      <w:pPr>
        <w:ind w:left="709" w:hanging="709"/>
        <w:rPr>
          <w:rFonts w:ascii="Arial" w:hAnsi="Arial" w:cs="Arial"/>
          <w:b/>
          <w:sz w:val="22"/>
          <w:szCs w:val="22"/>
        </w:rPr>
      </w:pPr>
      <w:r w:rsidRPr="00A22F0F">
        <w:rPr>
          <w:rFonts w:ascii="Arial" w:hAnsi="Arial" w:cs="Arial"/>
          <w:b/>
          <w:sz w:val="22"/>
          <w:szCs w:val="22"/>
        </w:rPr>
        <w:t xml:space="preserve">5. </w:t>
      </w:r>
      <w:r w:rsidRPr="00A22F0F">
        <w:rPr>
          <w:rFonts w:ascii="Arial" w:hAnsi="Arial" w:cs="Arial"/>
          <w:b/>
          <w:sz w:val="22"/>
          <w:szCs w:val="22"/>
        </w:rPr>
        <w:tab/>
        <w:t>Adoption of Accounts</w:t>
      </w:r>
    </w:p>
    <w:p w:rsidR="009B1565" w:rsidRPr="00A22F0F" w:rsidRDefault="009B1565" w:rsidP="00834693">
      <w:pPr>
        <w:rPr>
          <w:rFonts w:ascii="Arial" w:hAnsi="Arial" w:cs="Arial"/>
          <w:sz w:val="22"/>
          <w:szCs w:val="22"/>
        </w:rPr>
      </w:pPr>
    </w:p>
    <w:p w:rsidR="00744BA6" w:rsidRDefault="009B1565" w:rsidP="00834693">
      <w:pPr>
        <w:ind w:left="709"/>
        <w:rPr>
          <w:rFonts w:ascii="Arial" w:hAnsi="Arial" w:cs="Arial"/>
          <w:b/>
          <w:sz w:val="22"/>
          <w:szCs w:val="22"/>
        </w:rPr>
      </w:pPr>
      <w:r w:rsidRPr="00A22F0F">
        <w:rPr>
          <w:rFonts w:ascii="Arial" w:hAnsi="Arial" w:cs="Arial"/>
          <w:sz w:val="22"/>
          <w:szCs w:val="22"/>
        </w:rPr>
        <w:t>The examined income and expenditure accounts were approved</w:t>
      </w:r>
      <w:r w:rsidR="0052014C">
        <w:rPr>
          <w:rFonts w:ascii="Arial" w:hAnsi="Arial" w:cs="Arial"/>
          <w:sz w:val="22"/>
          <w:szCs w:val="22"/>
        </w:rPr>
        <w:t>.</w:t>
      </w:r>
      <w:r w:rsidRPr="00A22F0F">
        <w:rPr>
          <w:rFonts w:ascii="Arial" w:hAnsi="Arial" w:cs="Arial"/>
          <w:b/>
          <w:sz w:val="22"/>
          <w:szCs w:val="22"/>
        </w:rPr>
        <w:t xml:space="preserve"> </w:t>
      </w:r>
    </w:p>
    <w:p w:rsidR="00744BA6" w:rsidRDefault="00744BA6" w:rsidP="00834693">
      <w:pPr>
        <w:ind w:left="709"/>
        <w:rPr>
          <w:rFonts w:ascii="Arial" w:hAnsi="Arial" w:cs="Arial"/>
          <w:b/>
          <w:sz w:val="22"/>
          <w:szCs w:val="22"/>
        </w:rPr>
      </w:pPr>
    </w:p>
    <w:p w:rsidR="009B1565" w:rsidRPr="00A22F0F" w:rsidRDefault="009B1565" w:rsidP="00834693">
      <w:pPr>
        <w:ind w:left="709" w:hanging="709"/>
        <w:rPr>
          <w:rFonts w:ascii="Arial" w:hAnsi="Arial" w:cs="Arial"/>
          <w:b/>
          <w:sz w:val="22"/>
          <w:szCs w:val="22"/>
        </w:rPr>
      </w:pPr>
      <w:r w:rsidRPr="00A22F0F">
        <w:rPr>
          <w:rFonts w:ascii="Arial" w:hAnsi="Arial" w:cs="Arial"/>
          <w:b/>
          <w:sz w:val="22"/>
          <w:szCs w:val="22"/>
        </w:rPr>
        <w:t xml:space="preserve">6. </w:t>
      </w:r>
      <w:r w:rsidRPr="00A22F0F">
        <w:rPr>
          <w:rFonts w:ascii="Arial" w:hAnsi="Arial" w:cs="Arial"/>
          <w:b/>
          <w:sz w:val="22"/>
          <w:szCs w:val="22"/>
        </w:rPr>
        <w:tab/>
        <w:t>Annual Awards:</w:t>
      </w:r>
    </w:p>
    <w:p w:rsidR="00744BA6" w:rsidRDefault="009B1565" w:rsidP="00834693">
      <w:pPr>
        <w:ind w:left="709" w:hanging="709"/>
        <w:rPr>
          <w:rFonts w:ascii="Arial" w:hAnsi="Arial" w:cs="Arial"/>
          <w:b/>
          <w:sz w:val="22"/>
          <w:szCs w:val="22"/>
        </w:rPr>
      </w:pPr>
      <w:r w:rsidRPr="00A22F0F">
        <w:rPr>
          <w:rFonts w:ascii="Arial" w:hAnsi="Arial" w:cs="Arial"/>
          <w:b/>
          <w:sz w:val="22"/>
          <w:szCs w:val="22"/>
        </w:rPr>
        <w:tab/>
      </w:r>
    </w:p>
    <w:p w:rsidR="009B1565" w:rsidRPr="00A22F0F" w:rsidRDefault="009B1565" w:rsidP="00834693">
      <w:pPr>
        <w:spacing w:after="120"/>
        <w:ind w:left="709"/>
        <w:rPr>
          <w:rFonts w:ascii="Arial" w:hAnsi="Arial" w:cs="Arial"/>
          <w:sz w:val="22"/>
          <w:szCs w:val="22"/>
        </w:rPr>
      </w:pPr>
      <w:r w:rsidRPr="00A22F0F">
        <w:rPr>
          <w:rFonts w:ascii="Arial" w:hAnsi="Arial" w:cs="Arial"/>
          <w:sz w:val="22"/>
          <w:szCs w:val="22"/>
        </w:rPr>
        <w:t xml:space="preserve">Player of the Year Award – </w:t>
      </w:r>
      <w:r w:rsidR="0052014C">
        <w:rPr>
          <w:rFonts w:ascii="Arial" w:hAnsi="Arial" w:cs="Arial"/>
          <w:sz w:val="22"/>
          <w:szCs w:val="22"/>
        </w:rPr>
        <w:t>Greg Lobban</w:t>
      </w:r>
      <w:r w:rsidRPr="00A22F0F">
        <w:rPr>
          <w:rFonts w:ascii="Arial" w:hAnsi="Arial" w:cs="Arial"/>
          <w:sz w:val="22"/>
          <w:szCs w:val="22"/>
        </w:rPr>
        <w:t xml:space="preserve"> (presented by </w:t>
      </w:r>
      <w:r w:rsidR="0052014C">
        <w:rPr>
          <w:rFonts w:ascii="Arial" w:hAnsi="Arial" w:cs="Arial"/>
          <w:sz w:val="22"/>
          <w:szCs w:val="22"/>
        </w:rPr>
        <w:t>Stuart Crawford)</w:t>
      </w:r>
      <w:r w:rsidRPr="00A22F0F">
        <w:rPr>
          <w:rFonts w:ascii="Arial" w:hAnsi="Arial" w:cs="Arial"/>
          <w:sz w:val="22"/>
          <w:szCs w:val="22"/>
        </w:rPr>
        <w:tab/>
      </w:r>
    </w:p>
    <w:p w:rsidR="009B1565" w:rsidRPr="00A22F0F" w:rsidRDefault="009B1565" w:rsidP="00834693">
      <w:pPr>
        <w:spacing w:after="120"/>
        <w:ind w:left="709" w:hanging="709"/>
        <w:rPr>
          <w:rFonts w:ascii="Arial" w:hAnsi="Arial" w:cs="Arial"/>
          <w:sz w:val="22"/>
          <w:szCs w:val="22"/>
        </w:rPr>
      </w:pPr>
      <w:r w:rsidRPr="00A22F0F">
        <w:rPr>
          <w:rFonts w:ascii="Arial" w:hAnsi="Arial" w:cs="Arial"/>
          <w:sz w:val="22"/>
          <w:szCs w:val="22"/>
        </w:rPr>
        <w:lastRenderedPageBreak/>
        <w:tab/>
        <w:t xml:space="preserve">Kim Bruce Lockhart Young Player of the Year Award – </w:t>
      </w:r>
      <w:r w:rsidR="0052014C">
        <w:rPr>
          <w:rFonts w:ascii="Arial" w:hAnsi="Arial" w:cs="Arial"/>
          <w:sz w:val="22"/>
          <w:szCs w:val="22"/>
        </w:rPr>
        <w:t>Rory Stewart</w:t>
      </w:r>
      <w:r w:rsidRPr="00A22F0F">
        <w:rPr>
          <w:rFonts w:ascii="Arial" w:hAnsi="Arial" w:cs="Arial"/>
          <w:sz w:val="22"/>
          <w:szCs w:val="22"/>
        </w:rPr>
        <w:t xml:space="preserve"> (presented by Stuart Crawford)</w:t>
      </w:r>
    </w:p>
    <w:p w:rsidR="009B1565" w:rsidRPr="00A22F0F" w:rsidRDefault="009B1565" w:rsidP="00834693">
      <w:pPr>
        <w:spacing w:after="120"/>
        <w:ind w:left="709"/>
        <w:rPr>
          <w:rFonts w:ascii="Arial" w:hAnsi="Arial" w:cs="Arial"/>
          <w:sz w:val="22"/>
          <w:szCs w:val="22"/>
        </w:rPr>
      </w:pPr>
      <w:r w:rsidRPr="00A22F0F">
        <w:rPr>
          <w:rFonts w:ascii="Arial" w:hAnsi="Arial" w:cs="Arial"/>
          <w:sz w:val="22"/>
          <w:szCs w:val="22"/>
        </w:rPr>
        <w:t xml:space="preserve">Coach of the Year Award – </w:t>
      </w:r>
      <w:r w:rsidR="0052014C">
        <w:rPr>
          <w:rFonts w:ascii="Arial" w:hAnsi="Arial" w:cs="Arial"/>
          <w:sz w:val="22"/>
          <w:szCs w:val="22"/>
        </w:rPr>
        <w:t>Dave Ireson</w:t>
      </w:r>
      <w:r w:rsidRPr="00A22F0F">
        <w:rPr>
          <w:rFonts w:ascii="Arial" w:hAnsi="Arial" w:cs="Arial"/>
          <w:sz w:val="22"/>
          <w:szCs w:val="22"/>
        </w:rPr>
        <w:t xml:space="preserve"> (unable to be present, presented </w:t>
      </w:r>
      <w:r w:rsidR="0052014C">
        <w:rPr>
          <w:rFonts w:ascii="Arial" w:hAnsi="Arial" w:cs="Arial"/>
          <w:sz w:val="22"/>
          <w:szCs w:val="22"/>
        </w:rPr>
        <w:t xml:space="preserve">and accepted </w:t>
      </w:r>
      <w:r w:rsidRPr="00A22F0F">
        <w:rPr>
          <w:rFonts w:ascii="Arial" w:hAnsi="Arial" w:cs="Arial"/>
          <w:sz w:val="22"/>
          <w:szCs w:val="22"/>
        </w:rPr>
        <w:t xml:space="preserve">by </w:t>
      </w:r>
      <w:r w:rsidR="0052014C">
        <w:rPr>
          <w:rFonts w:ascii="Arial" w:hAnsi="Arial" w:cs="Arial"/>
          <w:sz w:val="22"/>
          <w:szCs w:val="22"/>
        </w:rPr>
        <w:t>George Tierney</w:t>
      </w:r>
      <w:r w:rsidRPr="00A22F0F">
        <w:rPr>
          <w:rFonts w:ascii="Arial" w:hAnsi="Arial" w:cs="Arial"/>
          <w:sz w:val="22"/>
          <w:szCs w:val="22"/>
        </w:rPr>
        <w:t>)</w:t>
      </w:r>
    </w:p>
    <w:p w:rsidR="009B1565" w:rsidRPr="00A22F0F" w:rsidRDefault="009B1565" w:rsidP="00834693">
      <w:pPr>
        <w:spacing w:after="120"/>
        <w:ind w:left="709" w:hanging="709"/>
        <w:rPr>
          <w:rFonts w:ascii="Arial" w:hAnsi="Arial" w:cs="Arial"/>
          <w:sz w:val="22"/>
          <w:szCs w:val="22"/>
        </w:rPr>
      </w:pPr>
      <w:r w:rsidRPr="00A22F0F">
        <w:rPr>
          <w:rFonts w:ascii="Arial" w:hAnsi="Arial" w:cs="Arial"/>
          <w:sz w:val="22"/>
          <w:szCs w:val="22"/>
        </w:rPr>
        <w:tab/>
        <w:t xml:space="preserve">Services to Squash Award – </w:t>
      </w:r>
      <w:r w:rsidR="0052014C">
        <w:rPr>
          <w:rFonts w:ascii="Arial" w:hAnsi="Arial" w:cs="Arial"/>
          <w:sz w:val="22"/>
          <w:szCs w:val="22"/>
        </w:rPr>
        <w:t>Dave Ferguson</w:t>
      </w:r>
      <w:r w:rsidRPr="00A22F0F">
        <w:rPr>
          <w:rFonts w:ascii="Arial" w:hAnsi="Arial" w:cs="Arial"/>
          <w:sz w:val="22"/>
          <w:szCs w:val="22"/>
        </w:rPr>
        <w:t xml:space="preserve"> (presented by </w:t>
      </w:r>
      <w:r w:rsidR="0052014C">
        <w:rPr>
          <w:rFonts w:ascii="Arial" w:hAnsi="Arial" w:cs="Arial"/>
          <w:sz w:val="22"/>
          <w:szCs w:val="22"/>
        </w:rPr>
        <w:t>Jim Hay</w:t>
      </w:r>
      <w:r w:rsidRPr="00A22F0F">
        <w:rPr>
          <w:rFonts w:ascii="Arial" w:hAnsi="Arial" w:cs="Arial"/>
          <w:sz w:val="22"/>
          <w:szCs w:val="22"/>
        </w:rPr>
        <w:t>)</w:t>
      </w:r>
    </w:p>
    <w:p w:rsidR="009B1565" w:rsidRPr="00A22F0F" w:rsidRDefault="009B1565" w:rsidP="00834693">
      <w:pPr>
        <w:rPr>
          <w:rFonts w:ascii="Arial" w:hAnsi="Arial" w:cs="Arial"/>
          <w:b/>
          <w:sz w:val="22"/>
          <w:szCs w:val="22"/>
        </w:rPr>
      </w:pPr>
    </w:p>
    <w:p w:rsidR="00A7149D" w:rsidRDefault="009B1565" w:rsidP="00834693">
      <w:pPr>
        <w:rPr>
          <w:rFonts w:ascii="Arial" w:hAnsi="Arial" w:cs="Arial"/>
          <w:b/>
          <w:sz w:val="22"/>
          <w:szCs w:val="22"/>
        </w:rPr>
      </w:pPr>
      <w:r w:rsidRPr="00A22F0F">
        <w:rPr>
          <w:rFonts w:ascii="Arial" w:hAnsi="Arial" w:cs="Arial"/>
          <w:b/>
          <w:sz w:val="22"/>
          <w:szCs w:val="22"/>
        </w:rPr>
        <w:t>7.</w:t>
      </w:r>
      <w:r w:rsidRPr="00A22F0F">
        <w:rPr>
          <w:rFonts w:ascii="Arial" w:hAnsi="Arial" w:cs="Arial"/>
          <w:b/>
          <w:sz w:val="22"/>
          <w:szCs w:val="22"/>
        </w:rPr>
        <w:tab/>
        <w:t>Chairman’s Award – Lifetime Award</w:t>
      </w:r>
      <w:r w:rsidR="00A7149D">
        <w:rPr>
          <w:rFonts w:ascii="Arial" w:hAnsi="Arial" w:cs="Arial"/>
          <w:b/>
          <w:sz w:val="22"/>
          <w:szCs w:val="22"/>
        </w:rPr>
        <w:t>:</w:t>
      </w:r>
      <w:r w:rsidRPr="00A22F0F">
        <w:rPr>
          <w:rFonts w:ascii="Arial" w:hAnsi="Arial" w:cs="Arial"/>
          <w:b/>
          <w:sz w:val="22"/>
          <w:szCs w:val="22"/>
        </w:rPr>
        <w:t xml:space="preserve"> </w:t>
      </w:r>
    </w:p>
    <w:p w:rsidR="00A7149D" w:rsidRDefault="00A7149D" w:rsidP="00834693">
      <w:pPr>
        <w:rPr>
          <w:rFonts w:ascii="Arial" w:hAnsi="Arial" w:cs="Arial"/>
          <w:b/>
          <w:sz w:val="22"/>
          <w:szCs w:val="22"/>
        </w:rPr>
      </w:pPr>
    </w:p>
    <w:p w:rsidR="009B1565" w:rsidRPr="00A22F0F" w:rsidRDefault="0052014C" w:rsidP="0052014C">
      <w:pPr>
        <w:ind w:left="709"/>
        <w:rPr>
          <w:rFonts w:ascii="Arial" w:hAnsi="Arial" w:cs="Arial"/>
          <w:b/>
          <w:sz w:val="22"/>
          <w:szCs w:val="22"/>
        </w:rPr>
      </w:pPr>
      <w:r>
        <w:rPr>
          <w:rFonts w:ascii="Arial" w:hAnsi="Arial" w:cs="Arial"/>
          <w:sz w:val="22"/>
          <w:szCs w:val="22"/>
        </w:rPr>
        <w:t xml:space="preserve">The chairman’s Lifetime award was awarded posthumously to Chris </w:t>
      </w:r>
      <w:r w:rsidR="00B93668" w:rsidRPr="00B93668">
        <w:rPr>
          <w:rFonts w:ascii="Arial" w:hAnsi="Arial" w:cs="Arial"/>
          <w:sz w:val="22"/>
          <w:szCs w:val="22"/>
        </w:rPr>
        <w:t>Sedg</w:t>
      </w:r>
      <w:r w:rsidRPr="00B93668">
        <w:rPr>
          <w:rFonts w:ascii="Arial" w:hAnsi="Arial" w:cs="Arial"/>
          <w:sz w:val="22"/>
          <w:szCs w:val="22"/>
        </w:rPr>
        <w:t>wick</w:t>
      </w:r>
      <w:r>
        <w:rPr>
          <w:rFonts w:ascii="Arial" w:hAnsi="Arial" w:cs="Arial"/>
          <w:sz w:val="22"/>
          <w:szCs w:val="22"/>
        </w:rPr>
        <w:t>.  The award was to be presented to his wife</w:t>
      </w:r>
      <w:r w:rsidR="004369DE">
        <w:rPr>
          <w:rFonts w:ascii="Arial" w:hAnsi="Arial" w:cs="Arial"/>
          <w:sz w:val="22"/>
          <w:szCs w:val="22"/>
        </w:rPr>
        <w:t xml:space="preserve">, Wendy, </w:t>
      </w:r>
      <w:r>
        <w:rPr>
          <w:rFonts w:ascii="Arial" w:hAnsi="Arial" w:cs="Arial"/>
          <w:sz w:val="22"/>
          <w:szCs w:val="22"/>
        </w:rPr>
        <w:t>by David Massey (SSRL Board member</w:t>
      </w:r>
      <w:r w:rsidR="009B1565" w:rsidRPr="00A22F0F">
        <w:rPr>
          <w:rFonts w:ascii="Arial" w:hAnsi="Arial" w:cs="Arial"/>
          <w:sz w:val="22"/>
          <w:szCs w:val="22"/>
        </w:rPr>
        <w:t>)</w:t>
      </w:r>
    </w:p>
    <w:p w:rsidR="009B1565" w:rsidRPr="00A22F0F" w:rsidRDefault="009B1565" w:rsidP="00834693">
      <w:pPr>
        <w:rPr>
          <w:rFonts w:ascii="Arial" w:hAnsi="Arial" w:cs="Arial"/>
          <w:sz w:val="22"/>
          <w:szCs w:val="22"/>
        </w:rPr>
      </w:pPr>
    </w:p>
    <w:p w:rsidR="004369DE" w:rsidRDefault="009B1565" w:rsidP="00834693">
      <w:pPr>
        <w:ind w:left="709" w:hanging="709"/>
        <w:rPr>
          <w:rFonts w:ascii="Arial" w:hAnsi="Arial" w:cs="Arial"/>
          <w:snapToGrid w:val="0"/>
          <w:sz w:val="22"/>
          <w:szCs w:val="22"/>
        </w:rPr>
      </w:pPr>
      <w:r w:rsidRPr="00A22F0F">
        <w:rPr>
          <w:rFonts w:ascii="Arial" w:hAnsi="Arial" w:cs="Arial"/>
          <w:b/>
          <w:sz w:val="22"/>
          <w:szCs w:val="22"/>
        </w:rPr>
        <w:t xml:space="preserve">8. </w:t>
      </w:r>
      <w:r w:rsidRPr="00A22F0F">
        <w:rPr>
          <w:rFonts w:ascii="Arial" w:hAnsi="Arial" w:cs="Arial"/>
          <w:b/>
          <w:sz w:val="22"/>
          <w:szCs w:val="22"/>
        </w:rPr>
        <w:tab/>
      </w:r>
      <w:r w:rsidR="004369DE">
        <w:rPr>
          <w:rFonts w:ascii="Arial" w:hAnsi="Arial" w:cs="Arial"/>
          <w:b/>
          <w:sz w:val="22"/>
          <w:szCs w:val="22"/>
        </w:rPr>
        <w:t xml:space="preserve">Confirmation </w:t>
      </w:r>
      <w:r w:rsidRPr="00A22F0F">
        <w:rPr>
          <w:rFonts w:ascii="Arial" w:hAnsi="Arial" w:cs="Arial"/>
          <w:b/>
          <w:sz w:val="22"/>
          <w:szCs w:val="22"/>
        </w:rPr>
        <w:t>of Directors</w:t>
      </w:r>
      <w:r w:rsidRPr="00A22F0F">
        <w:rPr>
          <w:rFonts w:ascii="Arial" w:hAnsi="Arial" w:cs="Arial"/>
          <w:b/>
          <w:sz w:val="22"/>
          <w:szCs w:val="22"/>
        </w:rPr>
        <w:br/>
      </w:r>
      <w:r w:rsidRPr="00A22F0F">
        <w:rPr>
          <w:rFonts w:ascii="Arial" w:hAnsi="Arial" w:cs="Arial"/>
          <w:b/>
          <w:sz w:val="22"/>
          <w:szCs w:val="22"/>
        </w:rPr>
        <w:br/>
      </w:r>
      <w:r w:rsidR="004369DE">
        <w:rPr>
          <w:rFonts w:ascii="Arial" w:hAnsi="Arial" w:cs="Arial"/>
          <w:snapToGrid w:val="0"/>
          <w:sz w:val="22"/>
          <w:szCs w:val="22"/>
        </w:rPr>
        <w:t>It was noted that all Directors (as applicable) had indicated their willingness to remain on the Board and act as directors of SSRL.</w:t>
      </w:r>
    </w:p>
    <w:p w:rsidR="00A7149D" w:rsidRDefault="00A7149D" w:rsidP="00834693">
      <w:pPr>
        <w:ind w:left="709" w:hanging="709"/>
        <w:rPr>
          <w:rFonts w:ascii="Arial" w:hAnsi="Arial" w:cs="Arial"/>
          <w:b/>
          <w:sz w:val="22"/>
          <w:szCs w:val="22"/>
        </w:rPr>
      </w:pPr>
    </w:p>
    <w:p w:rsidR="004369DE" w:rsidRDefault="009B1565" w:rsidP="004369DE">
      <w:pPr>
        <w:ind w:left="709" w:hanging="709"/>
        <w:rPr>
          <w:rFonts w:ascii="Arial" w:hAnsi="Arial" w:cs="Arial"/>
          <w:snapToGrid w:val="0"/>
          <w:sz w:val="22"/>
          <w:szCs w:val="22"/>
        </w:rPr>
      </w:pPr>
      <w:r w:rsidRPr="00A22F0F">
        <w:rPr>
          <w:rFonts w:ascii="Arial" w:hAnsi="Arial" w:cs="Arial"/>
          <w:b/>
          <w:sz w:val="22"/>
          <w:szCs w:val="22"/>
        </w:rPr>
        <w:t>9.</w:t>
      </w:r>
      <w:r w:rsidRPr="00A22F0F">
        <w:rPr>
          <w:rFonts w:ascii="Arial" w:hAnsi="Arial" w:cs="Arial"/>
          <w:b/>
          <w:sz w:val="22"/>
          <w:szCs w:val="22"/>
        </w:rPr>
        <w:tab/>
      </w:r>
      <w:r w:rsidR="004369DE">
        <w:rPr>
          <w:rFonts w:ascii="Arial" w:hAnsi="Arial" w:cs="Arial"/>
          <w:b/>
          <w:sz w:val="22"/>
          <w:szCs w:val="22"/>
        </w:rPr>
        <w:t>Appointment of President</w:t>
      </w:r>
      <w:r w:rsidRPr="00A22F0F">
        <w:rPr>
          <w:rFonts w:ascii="Arial" w:hAnsi="Arial" w:cs="Arial"/>
          <w:sz w:val="22"/>
          <w:szCs w:val="22"/>
        </w:rPr>
        <w:t xml:space="preserve"> </w:t>
      </w:r>
      <w:r w:rsidRPr="00A22F0F">
        <w:rPr>
          <w:rFonts w:ascii="Arial" w:hAnsi="Arial" w:cs="Arial"/>
          <w:sz w:val="22"/>
          <w:szCs w:val="22"/>
        </w:rPr>
        <w:br/>
      </w:r>
      <w:r w:rsidRPr="00A22F0F">
        <w:rPr>
          <w:rFonts w:ascii="Arial" w:hAnsi="Arial" w:cs="Arial"/>
          <w:sz w:val="22"/>
          <w:szCs w:val="22"/>
        </w:rPr>
        <w:br/>
      </w:r>
      <w:r w:rsidR="004369DE">
        <w:rPr>
          <w:rFonts w:ascii="Arial" w:hAnsi="Arial" w:cs="Arial"/>
          <w:snapToGrid w:val="0"/>
          <w:sz w:val="22"/>
          <w:szCs w:val="22"/>
        </w:rPr>
        <w:t>It was reported that Mike Halpin was retiring from the Board and he was thanked for his commitment and service to the SSRL Board (presentation by Jim Hay).</w:t>
      </w:r>
    </w:p>
    <w:p w:rsidR="004369DE" w:rsidRDefault="004369DE" w:rsidP="004369DE">
      <w:pPr>
        <w:ind w:left="709" w:hanging="709"/>
        <w:rPr>
          <w:rFonts w:ascii="Arial" w:hAnsi="Arial" w:cs="Arial"/>
          <w:snapToGrid w:val="0"/>
          <w:sz w:val="22"/>
          <w:szCs w:val="22"/>
        </w:rPr>
      </w:pPr>
    </w:p>
    <w:p w:rsidR="004369DE" w:rsidRDefault="004369DE" w:rsidP="004369DE">
      <w:pPr>
        <w:ind w:left="709"/>
        <w:rPr>
          <w:rFonts w:ascii="Arial" w:hAnsi="Arial" w:cs="Arial"/>
          <w:snapToGrid w:val="0"/>
          <w:sz w:val="22"/>
          <w:szCs w:val="22"/>
        </w:rPr>
      </w:pPr>
      <w:r>
        <w:rPr>
          <w:rFonts w:ascii="Arial" w:hAnsi="Arial" w:cs="Arial"/>
          <w:snapToGrid w:val="0"/>
          <w:sz w:val="22"/>
          <w:szCs w:val="22"/>
        </w:rPr>
        <w:t>The appointment of John Crawford as Vice President and Chair of the referee Sub-Committee was approved by the members.</w:t>
      </w:r>
    </w:p>
    <w:p w:rsidR="004369DE" w:rsidRDefault="004369DE" w:rsidP="004369DE">
      <w:pPr>
        <w:ind w:left="709"/>
        <w:rPr>
          <w:rFonts w:ascii="Arial" w:hAnsi="Arial" w:cs="Arial"/>
          <w:snapToGrid w:val="0"/>
          <w:sz w:val="22"/>
          <w:szCs w:val="22"/>
        </w:rPr>
      </w:pPr>
      <w:r w:rsidRPr="00A22F0F">
        <w:rPr>
          <w:rFonts w:ascii="Arial" w:hAnsi="Arial" w:cs="Arial"/>
          <w:snapToGrid w:val="0"/>
          <w:sz w:val="22"/>
          <w:szCs w:val="22"/>
        </w:rPr>
        <w:t xml:space="preserve"> </w:t>
      </w:r>
    </w:p>
    <w:p w:rsidR="004F68ED" w:rsidRDefault="004369DE" w:rsidP="004369DE">
      <w:pPr>
        <w:ind w:left="709"/>
        <w:rPr>
          <w:rFonts w:ascii="Arial" w:hAnsi="Arial" w:cs="Arial"/>
          <w:sz w:val="22"/>
          <w:szCs w:val="22"/>
        </w:rPr>
      </w:pPr>
      <w:r>
        <w:rPr>
          <w:rFonts w:ascii="Arial" w:hAnsi="Arial" w:cs="Arial"/>
          <w:sz w:val="22"/>
          <w:szCs w:val="22"/>
        </w:rPr>
        <w:t xml:space="preserve">The appointment of Jim Hay as President of SSRL was approved by the </w:t>
      </w:r>
      <w:r w:rsidR="004F68ED">
        <w:rPr>
          <w:rFonts w:ascii="Arial" w:hAnsi="Arial" w:cs="Arial"/>
          <w:sz w:val="22"/>
          <w:szCs w:val="22"/>
        </w:rPr>
        <w:t>members for</w:t>
      </w:r>
      <w:r>
        <w:rPr>
          <w:rFonts w:ascii="Arial" w:hAnsi="Arial" w:cs="Arial"/>
          <w:sz w:val="22"/>
          <w:szCs w:val="22"/>
        </w:rPr>
        <w:t xml:space="preserve"> a second term.</w:t>
      </w:r>
      <w:r w:rsidR="009B1565" w:rsidRPr="00A22F0F">
        <w:rPr>
          <w:rFonts w:ascii="Arial" w:hAnsi="Arial" w:cs="Arial"/>
          <w:sz w:val="22"/>
          <w:szCs w:val="22"/>
        </w:rPr>
        <w:t xml:space="preserve"> </w:t>
      </w:r>
    </w:p>
    <w:p w:rsidR="004F68ED" w:rsidRDefault="004F68ED" w:rsidP="004F68ED">
      <w:pPr>
        <w:rPr>
          <w:rFonts w:ascii="Arial" w:hAnsi="Arial" w:cs="Arial"/>
          <w:sz w:val="22"/>
          <w:szCs w:val="22"/>
        </w:rPr>
      </w:pPr>
    </w:p>
    <w:p w:rsidR="004F68ED" w:rsidRPr="004F68ED" w:rsidRDefault="004F68ED" w:rsidP="004F68ED">
      <w:pPr>
        <w:rPr>
          <w:rFonts w:ascii="Arial" w:hAnsi="Arial" w:cs="Arial"/>
          <w:b/>
          <w:sz w:val="22"/>
          <w:szCs w:val="22"/>
        </w:rPr>
      </w:pPr>
      <w:r w:rsidRPr="004F68ED">
        <w:rPr>
          <w:rFonts w:ascii="Arial" w:hAnsi="Arial" w:cs="Arial"/>
          <w:b/>
          <w:sz w:val="22"/>
          <w:szCs w:val="22"/>
        </w:rPr>
        <w:t>10.</w:t>
      </w:r>
      <w:r w:rsidRPr="004F68ED">
        <w:rPr>
          <w:rFonts w:ascii="Arial" w:hAnsi="Arial" w:cs="Arial"/>
          <w:b/>
          <w:sz w:val="22"/>
          <w:szCs w:val="22"/>
        </w:rPr>
        <w:tab/>
        <w:t>AOCB</w:t>
      </w:r>
      <w:r w:rsidR="009B1565" w:rsidRPr="004F68ED">
        <w:rPr>
          <w:rFonts w:ascii="Arial" w:hAnsi="Arial" w:cs="Arial"/>
          <w:b/>
          <w:sz w:val="22"/>
          <w:szCs w:val="22"/>
        </w:rPr>
        <w:br/>
      </w:r>
    </w:p>
    <w:p w:rsidR="009B1565" w:rsidRPr="00A22F0F" w:rsidRDefault="004F68ED" w:rsidP="004F68ED">
      <w:pPr>
        <w:ind w:left="709" w:hanging="709"/>
        <w:rPr>
          <w:rFonts w:ascii="Arial" w:hAnsi="Arial" w:cs="Arial"/>
          <w:b/>
          <w:sz w:val="22"/>
          <w:szCs w:val="22"/>
        </w:rPr>
      </w:pPr>
      <w:r>
        <w:rPr>
          <w:rFonts w:ascii="Arial" w:hAnsi="Arial" w:cs="Arial"/>
          <w:sz w:val="22"/>
          <w:szCs w:val="22"/>
        </w:rPr>
        <w:tab/>
        <w:t>A question was asked regarding the 70</w:t>
      </w:r>
      <w:r w:rsidRPr="004F68ED">
        <w:rPr>
          <w:rFonts w:ascii="Arial" w:hAnsi="Arial" w:cs="Arial"/>
          <w:sz w:val="22"/>
          <w:szCs w:val="22"/>
          <w:vertAlign w:val="superscript"/>
        </w:rPr>
        <w:t>th</w:t>
      </w:r>
      <w:r>
        <w:rPr>
          <w:rFonts w:ascii="Arial" w:hAnsi="Arial" w:cs="Arial"/>
          <w:sz w:val="22"/>
          <w:szCs w:val="22"/>
        </w:rPr>
        <w:t xml:space="preserve"> centenary year history of squash book and whether it would be published soon.  The Chair confirmed that the book had not been finalised but hoped the book would come to fruition in the near future.</w:t>
      </w:r>
      <w:r w:rsidR="009B1565" w:rsidRPr="00A22F0F">
        <w:rPr>
          <w:rFonts w:ascii="Arial" w:hAnsi="Arial" w:cs="Arial"/>
          <w:sz w:val="22"/>
          <w:szCs w:val="22"/>
        </w:rPr>
        <w:t xml:space="preserve">  </w:t>
      </w:r>
      <w:r w:rsidR="009B1565" w:rsidRPr="00A22F0F">
        <w:rPr>
          <w:rFonts w:ascii="Arial" w:hAnsi="Arial" w:cs="Arial"/>
          <w:sz w:val="22"/>
          <w:szCs w:val="22"/>
        </w:rPr>
        <w:br/>
      </w:r>
    </w:p>
    <w:p w:rsidR="009B1565" w:rsidRPr="00A22F0F" w:rsidRDefault="009B1565" w:rsidP="00834693">
      <w:pPr>
        <w:rPr>
          <w:rFonts w:ascii="Arial" w:hAnsi="Arial" w:cs="Arial"/>
          <w:b/>
          <w:sz w:val="22"/>
          <w:szCs w:val="22"/>
        </w:rPr>
      </w:pPr>
      <w:r w:rsidRPr="00A22F0F">
        <w:rPr>
          <w:rFonts w:ascii="Arial" w:hAnsi="Arial" w:cs="Arial"/>
          <w:b/>
          <w:sz w:val="22"/>
          <w:szCs w:val="22"/>
        </w:rPr>
        <w:br/>
      </w:r>
      <w:r w:rsidRPr="00A22F0F">
        <w:rPr>
          <w:rFonts w:ascii="Arial" w:hAnsi="Arial" w:cs="Arial"/>
          <w:b/>
          <w:sz w:val="22"/>
          <w:szCs w:val="22"/>
        </w:rPr>
        <w:br/>
      </w:r>
    </w:p>
    <w:p w:rsidR="006D699C" w:rsidRDefault="009B1565" w:rsidP="009B1565">
      <w:pPr>
        <w:rPr>
          <w:rFonts w:ascii="Arial" w:hAnsi="Arial" w:cs="Arial"/>
          <w:b/>
          <w:szCs w:val="18"/>
        </w:rPr>
      </w:pPr>
      <w:r w:rsidRPr="00A22F0F">
        <w:rPr>
          <w:rFonts w:ascii="Arial" w:hAnsi="Arial" w:cs="Arial"/>
          <w:b/>
          <w:sz w:val="22"/>
          <w:szCs w:val="22"/>
        </w:rPr>
        <w:br w:type="page"/>
      </w:r>
      <w:r w:rsidR="006D699C" w:rsidRPr="006D699C">
        <w:rPr>
          <w:rFonts w:ascii="Arial" w:hAnsi="Arial" w:cs="Arial"/>
          <w:b/>
          <w:szCs w:val="18"/>
        </w:rPr>
        <w:lastRenderedPageBreak/>
        <w:t>201</w:t>
      </w:r>
      <w:r w:rsidR="009E257C">
        <w:rPr>
          <w:rFonts w:ascii="Arial" w:hAnsi="Arial" w:cs="Arial"/>
          <w:b/>
          <w:szCs w:val="18"/>
        </w:rPr>
        <w:t>5</w:t>
      </w:r>
      <w:r w:rsidR="006D699C" w:rsidRPr="006D699C">
        <w:rPr>
          <w:rFonts w:ascii="Arial" w:hAnsi="Arial" w:cs="Arial"/>
          <w:b/>
          <w:szCs w:val="18"/>
        </w:rPr>
        <w:t xml:space="preserve"> Annual General Meeting </w:t>
      </w:r>
      <w:r w:rsidR="006D699C" w:rsidRPr="006D699C">
        <w:rPr>
          <w:rFonts w:ascii="Arial" w:hAnsi="Arial" w:cs="Arial"/>
          <w:b/>
          <w:szCs w:val="18"/>
        </w:rPr>
        <w:tab/>
        <w:t xml:space="preserve"> </w:t>
      </w:r>
      <w:r w:rsidR="006D699C" w:rsidRPr="006D699C">
        <w:rPr>
          <w:rFonts w:ascii="Arial" w:hAnsi="Arial" w:cs="Arial"/>
          <w:b/>
          <w:szCs w:val="18"/>
        </w:rPr>
        <w:tab/>
      </w:r>
      <w:r w:rsidR="006D699C" w:rsidRPr="006D699C">
        <w:rPr>
          <w:rFonts w:ascii="Arial" w:hAnsi="Arial" w:cs="Arial"/>
          <w:b/>
          <w:szCs w:val="18"/>
        </w:rPr>
        <w:tab/>
      </w:r>
      <w:r w:rsidR="006D699C" w:rsidRPr="006D699C">
        <w:rPr>
          <w:rFonts w:ascii="Arial" w:hAnsi="Arial" w:cs="Arial"/>
          <w:b/>
          <w:szCs w:val="18"/>
        </w:rPr>
        <w:br/>
      </w:r>
    </w:p>
    <w:p w:rsidR="006D699C" w:rsidRDefault="009B1565" w:rsidP="009B1565">
      <w:pPr>
        <w:rPr>
          <w:rFonts w:ascii="Arial" w:hAnsi="Arial" w:cs="Arial"/>
          <w:b/>
          <w:sz w:val="22"/>
          <w:szCs w:val="18"/>
        </w:rPr>
      </w:pPr>
      <w:r w:rsidRPr="006D699C">
        <w:rPr>
          <w:rFonts w:ascii="Arial" w:hAnsi="Arial" w:cs="Arial"/>
          <w:b/>
          <w:szCs w:val="18"/>
        </w:rPr>
        <w:t>Appendix 1</w:t>
      </w:r>
      <w:r w:rsidRPr="006D699C">
        <w:rPr>
          <w:rFonts w:ascii="Arial" w:hAnsi="Arial" w:cs="Arial"/>
          <w:b/>
          <w:szCs w:val="18"/>
        </w:rPr>
        <w:br/>
      </w:r>
      <w:r w:rsidRPr="006B112B">
        <w:rPr>
          <w:rFonts w:ascii="Arial" w:hAnsi="Arial" w:cs="Arial"/>
          <w:b/>
          <w:sz w:val="22"/>
          <w:szCs w:val="18"/>
        </w:rPr>
        <w:br/>
      </w:r>
    </w:p>
    <w:tbl>
      <w:tblPr>
        <w:tblW w:w="9288" w:type="dxa"/>
        <w:tblLook w:val="01E0" w:firstRow="1" w:lastRow="1" w:firstColumn="1" w:lastColumn="1" w:noHBand="0" w:noVBand="0"/>
      </w:tblPr>
      <w:tblGrid>
        <w:gridCol w:w="4722"/>
        <w:gridCol w:w="4566"/>
      </w:tblGrid>
      <w:tr w:rsidR="009B1565" w:rsidRPr="006B112B" w:rsidTr="006D699C">
        <w:tc>
          <w:tcPr>
            <w:tcW w:w="4722" w:type="dxa"/>
            <w:hideMark/>
          </w:tcPr>
          <w:p w:rsidR="009B1565" w:rsidRPr="006B112B" w:rsidRDefault="006D699C" w:rsidP="0091790F">
            <w:pPr>
              <w:rPr>
                <w:rFonts w:ascii="Arial" w:hAnsi="Arial" w:cs="Arial"/>
                <w:b/>
                <w:szCs w:val="18"/>
              </w:rPr>
            </w:pPr>
            <w:r w:rsidRPr="006B112B">
              <w:rPr>
                <w:rFonts w:ascii="Arial" w:hAnsi="Arial" w:cs="Arial"/>
                <w:b/>
                <w:sz w:val="22"/>
                <w:szCs w:val="18"/>
              </w:rPr>
              <w:t>Apologies</w:t>
            </w:r>
          </w:p>
        </w:tc>
        <w:tc>
          <w:tcPr>
            <w:tcW w:w="4566" w:type="dxa"/>
          </w:tcPr>
          <w:p w:rsidR="009B1565" w:rsidRPr="006B112B" w:rsidRDefault="009B1565">
            <w:pPr>
              <w:rPr>
                <w:rFonts w:ascii="Arial" w:hAnsi="Arial" w:cs="Arial"/>
                <w:b/>
                <w:szCs w:val="18"/>
              </w:rPr>
            </w:pPr>
          </w:p>
        </w:tc>
      </w:tr>
      <w:tr w:rsidR="009B1565" w:rsidRPr="006B112B" w:rsidTr="009B1565">
        <w:tc>
          <w:tcPr>
            <w:tcW w:w="4722" w:type="dxa"/>
          </w:tcPr>
          <w:p w:rsidR="009B1565" w:rsidRPr="006B112B" w:rsidRDefault="009B1565">
            <w:pPr>
              <w:rPr>
                <w:rFonts w:ascii="Arial" w:hAnsi="Arial" w:cs="Arial"/>
                <w:szCs w:val="18"/>
              </w:rPr>
            </w:pPr>
          </w:p>
        </w:tc>
        <w:tc>
          <w:tcPr>
            <w:tcW w:w="4566" w:type="dxa"/>
          </w:tcPr>
          <w:p w:rsidR="009B1565" w:rsidRPr="006B112B" w:rsidRDefault="009B1565">
            <w:pPr>
              <w:rPr>
                <w:rFonts w:ascii="Arial" w:hAnsi="Arial" w:cs="Arial"/>
                <w:szCs w:val="18"/>
              </w:rPr>
            </w:pPr>
          </w:p>
        </w:tc>
      </w:tr>
      <w:tr w:rsidR="009B1565" w:rsidRPr="006B112B" w:rsidTr="009B1565">
        <w:tc>
          <w:tcPr>
            <w:tcW w:w="4722" w:type="dxa"/>
            <w:hideMark/>
          </w:tcPr>
          <w:p w:rsidR="009E257C" w:rsidRDefault="009E257C">
            <w:pPr>
              <w:rPr>
                <w:rFonts w:ascii="Arial" w:hAnsi="Arial" w:cs="Arial"/>
                <w:szCs w:val="18"/>
              </w:rPr>
            </w:pPr>
            <w:r>
              <w:rPr>
                <w:rFonts w:ascii="Arial" w:hAnsi="Arial" w:cs="Arial"/>
                <w:szCs w:val="18"/>
              </w:rPr>
              <w:t>Ian Mackay</w:t>
            </w:r>
          </w:p>
          <w:p w:rsidR="009B1565" w:rsidRDefault="009E257C">
            <w:pPr>
              <w:rPr>
                <w:rFonts w:ascii="Arial" w:hAnsi="Arial" w:cs="Arial"/>
                <w:szCs w:val="18"/>
              </w:rPr>
            </w:pPr>
            <w:r>
              <w:rPr>
                <w:rFonts w:ascii="Arial" w:hAnsi="Arial" w:cs="Arial"/>
                <w:szCs w:val="18"/>
              </w:rPr>
              <w:t>Brian Jackson</w:t>
            </w:r>
          </w:p>
          <w:p w:rsidR="009E257C" w:rsidRDefault="009E257C">
            <w:pPr>
              <w:rPr>
                <w:rFonts w:ascii="Arial" w:hAnsi="Arial" w:cs="Arial"/>
                <w:szCs w:val="18"/>
              </w:rPr>
            </w:pPr>
            <w:r>
              <w:rPr>
                <w:rFonts w:ascii="Arial" w:hAnsi="Arial" w:cs="Arial"/>
                <w:szCs w:val="18"/>
              </w:rPr>
              <w:t>Sue Strachan</w:t>
            </w:r>
          </w:p>
          <w:p w:rsidR="009E257C" w:rsidRDefault="009E257C">
            <w:pPr>
              <w:rPr>
                <w:rFonts w:ascii="Arial" w:hAnsi="Arial" w:cs="Arial"/>
                <w:szCs w:val="18"/>
              </w:rPr>
            </w:pPr>
            <w:r>
              <w:rPr>
                <w:rFonts w:ascii="Arial" w:hAnsi="Arial" w:cs="Arial"/>
                <w:szCs w:val="18"/>
              </w:rPr>
              <w:t>Bill Brown</w:t>
            </w:r>
          </w:p>
          <w:p w:rsidR="009E257C" w:rsidRDefault="00B04CF9" w:rsidP="00B04CF9">
            <w:pPr>
              <w:rPr>
                <w:rFonts w:ascii="Arial" w:hAnsi="Arial" w:cs="Arial"/>
                <w:szCs w:val="18"/>
              </w:rPr>
            </w:pPr>
            <w:r>
              <w:rPr>
                <w:rFonts w:ascii="Arial" w:hAnsi="Arial" w:cs="Arial"/>
                <w:szCs w:val="18"/>
              </w:rPr>
              <w:t>Simon Boughton</w:t>
            </w:r>
          </w:p>
          <w:p w:rsidR="00B04CF9" w:rsidRPr="006B112B" w:rsidRDefault="00B04CF9" w:rsidP="00B04CF9">
            <w:pPr>
              <w:rPr>
                <w:rFonts w:ascii="Arial" w:hAnsi="Arial" w:cs="Arial"/>
                <w:szCs w:val="18"/>
              </w:rPr>
            </w:pPr>
            <w:r>
              <w:rPr>
                <w:rFonts w:ascii="Arial" w:hAnsi="Arial" w:cs="Arial"/>
                <w:szCs w:val="18"/>
              </w:rPr>
              <w:t>Jonathan Tait</w:t>
            </w:r>
          </w:p>
        </w:tc>
        <w:tc>
          <w:tcPr>
            <w:tcW w:w="4566" w:type="dxa"/>
          </w:tcPr>
          <w:p w:rsidR="009B1565" w:rsidRPr="006B112B" w:rsidRDefault="009B1565">
            <w:pPr>
              <w:rPr>
                <w:rFonts w:ascii="Arial" w:hAnsi="Arial" w:cs="Arial"/>
                <w:szCs w:val="18"/>
              </w:rPr>
            </w:pPr>
          </w:p>
        </w:tc>
      </w:tr>
      <w:tr w:rsidR="009B1565" w:rsidRPr="006B112B" w:rsidTr="009B1565">
        <w:tc>
          <w:tcPr>
            <w:tcW w:w="4722" w:type="dxa"/>
            <w:vAlign w:val="bottom"/>
          </w:tcPr>
          <w:p w:rsidR="009B1565" w:rsidRPr="006B112B" w:rsidRDefault="009B1565">
            <w:pPr>
              <w:rPr>
                <w:rFonts w:ascii="Arial" w:hAnsi="Arial" w:cs="Arial"/>
                <w:szCs w:val="18"/>
              </w:rPr>
            </w:pPr>
          </w:p>
        </w:tc>
        <w:tc>
          <w:tcPr>
            <w:tcW w:w="4566" w:type="dxa"/>
          </w:tcPr>
          <w:p w:rsidR="009B1565" w:rsidRPr="006B112B" w:rsidRDefault="009B1565">
            <w:pPr>
              <w:rPr>
                <w:rFonts w:ascii="Arial" w:hAnsi="Arial" w:cs="Arial"/>
                <w:szCs w:val="18"/>
              </w:rPr>
            </w:pPr>
          </w:p>
        </w:tc>
      </w:tr>
    </w:tbl>
    <w:p w:rsidR="00F7321E" w:rsidRDefault="00F7321E"/>
    <w:sectPr w:rsidR="00F7321E" w:rsidSect="00744BA6">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ED" w:rsidRDefault="004F68ED" w:rsidP="00DC096C">
      <w:r>
        <w:separator/>
      </w:r>
    </w:p>
  </w:endnote>
  <w:endnote w:type="continuationSeparator" w:id="0">
    <w:p w:rsidR="004F68ED" w:rsidRDefault="004F68ED" w:rsidP="00DC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ED" w:rsidRDefault="004F68ED" w:rsidP="00DC096C">
      <w:r>
        <w:separator/>
      </w:r>
    </w:p>
  </w:footnote>
  <w:footnote w:type="continuationSeparator" w:id="0">
    <w:p w:rsidR="004F68ED" w:rsidRDefault="004F68ED" w:rsidP="00DC0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1565"/>
    <w:rsid w:val="00075D61"/>
    <w:rsid w:val="00242489"/>
    <w:rsid w:val="00254AF3"/>
    <w:rsid w:val="002C030A"/>
    <w:rsid w:val="004369DE"/>
    <w:rsid w:val="004702E5"/>
    <w:rsid w:val="004F68ED"/>
    <w:rsid w:val="00513FEC"/>
    <w:rsid w:val="0052014C"/>
    <w:rsid w:val="005C4652"/>
    <w:rsid w:val="006B112B"/>
    <w:rsid w:val="006D699C"/>
    <w:rsid w:val="00744BA6"/>
    <w:rsid w:val="00814F2C"/>
    <w:rsid w:val="00834693"/>
    <w:rsid w:val="0091790F"/>
    <w:rsid w:val="009B1565"/>
    <w:rsid w:val="009E257C"/>
    <w:rsid w:val="00A22F0F"/>
    <w:rsid w:val="00A7149D"/>
    <w:rsid w:val="00B04CF9"/>
    <w:rsid w:val="00B672E8"/>
    <w:rsid w:val="00B93668"/>
    <w:rsid w:val="00C2639E"/>
    <w:rsid w:val="00CC7F80"/>
    <w:rsid w:val="00D23753"/>
    <w:rsid w:val="00DA7659"/>
    <w:rsid w:val="00DC096C"/>
    <w:rsid w:val="00DD5D52"/>
    <w:rsid w:val="00E04D03"/>
    <w:rsid w:val="00F73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2C58C-D3F9-4253-A3CC-8F43870E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15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565"/>
    <w:rPr>
      <w:rFonts w:ascii="Tahoma" w:hAnsi="Tahoma" w:cs="Tahoma"/>
      <w:sz w:val="16"/>
      <w:szCs w:val="16"/>
    </w:rPr>
  </w:style>
  <w:style w:type="character" w:customStyle="1" w:styleId="BalloonTextChar">
    <w:name w:val="Balloon Text Char"/>
    <w:basedOn w:val="DefaultParagraphFont"/>
    <w:link w:val="BalloonText"/>
    <w:uiPriority w:val="99"/>
    <w:semiHidden/>
    <w:rsid w:val="009B1565"/>
    <w:rPr>
      <w:rFonts w:ascii="Tahoma" w:eastAsia="Times New Roman" w:hAnsi="Tahoma" w:cs="Tahoma"/>
      <w:sz w:val="16"/>
      <w:szCs w:val="16"/>
    </w:rPr>
  </w:style>
  <w:style w:type="paragraph" w:styleId="Header">
    <w:name w:val="header"/>
    <w:basedOn w:val="Normal"/>
    <w:link w:val="HeaderChar"/>
    <w:uiPriority w:val="99"/>
    <w:semiHidden/>
    <w:unhideWhenUsed/>
    <w:rsid w:val="00DC096C"/>
    <w:pPr>
      <w:tabs>
        <w:tab w:val="center" w:pos="4513"/>
        <w:tab w:val="right" w:pos="9026"/>
      </w:tabs>
    </w:pPr>
  </w:style>
  <w:style w:type="character" w:customStyle="1" w:styleId="HeaderChar">
    <w:name w:val="Header Char"/>
    <w:basedOn w:val="DefaultParagraphFont"/>
    <w:link w:val="Header"/>
    <w:uiPriority w:val="99"/>
    <w:semiHidden/>
    <w:rsid w:val="00DC09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096C"/>
    <w:pPr>
      <w:tabs>
        <w:tab w:val="center" w:pos="4513"/>
        <w:tab w:val="right" w:pos="9026"/>
      </w:tabs>
    </w:pPr>
  </w:style>
  <w:style w:type="character" w:customStyle="1" w:styleId="FooterChar">
    <w:name w:val="Footer Char"/>
    <w:basedOn w:val="DefaultParagraphFont"/>
    <w:link w:val="Footer"/>
    <w:uiPriority w:val="99"/>
    <w:rsid w:val="00DC09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jimh</dc:creator>
  <cp:lastModifiedBy>Maggie Still</cp:lastModifiedBy>
  <cp:revision>2</cp:revision>
  <dcterms:created xsi:type="dcterms:W3CDTF">2017-03-20T14:35:00Z</dcterms:created>
  <dcterms:modified xsi:type="dcterms:W3CDTF">2017-03-20T14:35:00Z</dcterms:modified>
</cp:coreProperties>
</file>